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6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6D4CA8" w:rsidRPr="00C92CCF" w:rsidRDefault="007D7A98" w:rsidP="006D4CA8">
      <w:pPr>
        <w:pStyle w:val="Estilo840"/>
      </w:pPr>
      <w:r>
        <w:t>GEOGRAFIA</w:t>
      </w:r>
      <w:r w:rsidR="00293F6C">
        <w:t xml:space="preserve"> – THIAGO ROCHA - </w:t>
      </w:r>
      <w:r w:rsidR="00293F6C" w:rsidRPr="00293F6C">
        <w:t>ORIGEM E ESTRUTURA DA TERRA  (AULA 1)</w:t>
      </w:r>
    </w:p>
    <w:p w:rsidR="006D4CA8" w:rsidRPr="00C92CCF" w:rsidRDefault="006D4CA8" w:rsidP="006D4CA8">
      <w:pPr>
        <w:pStyle w:val="Estilo825"/>
        <w:numPr>
          <w:ilvl w:val="0"/>
          <w:numId w:val="0"/>
        </w:numPr>
      </w:pPr>
    </w:p>
    <w:p w:rsidR="007D7A98" w:rsidRPr="00771524" w:rsidRDefault="007D7A98" w:rsidP="00E14D97">
      <w:pPr>
        <w:pStyle w:val="Estilo804"/>
        <w:numPr>
          <w:ilvl w:val="0"/>
          <w:numId w:val="46"/>
        </w:numPr>
        <w:ind w:left="284" w:hanging="284"/>
      </w:pPr>
      <w:r w:rsidRPr="00771524">
        <w:t xml:space="preserve">“Os episódios vulcânicos ocorrem desde o início da evolução da Terra (4,5 bilhões de anos). Portanto, numa escala distinta de desenvolvimento da humanidade (séculos). Assim, a aparente quietude de um vulcão para nós decorre simplesmente do fato de </w:t>
      </w:r>
      <w:bookmarkStart w:id="0" w:name="_GoBack"/>
      <w:bookmarkEnd w:id="0"/>
      <w:r w:rsidRPr="00771524">
        <w:t>não ter havido nenhum relato histórico de sua erupção [...]”.</w:t>
      </w:r>
    </w:p>
    <w:p w:rsidR="007D7A98" w:rsidRPr="00771524" w:rsidRDefault="007D7A98" w:rsidP="007D7A98">
      <w:pPr>
        <w:pStyle w:val="Estilo845"/>
      </w:pPr>
      <w:r w:rsidRPr="00771524">
        <w:t>TEIXEIRA, W. Vulcanismos: produtos e importância para a vida. In: TEIXEIRA, W. et. al (orgs.). Decifrando a Terra. São Paulo: Oficina de Textos, 2000. p.349.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6"/>
      </w:pPr>
      <w:r w:rsidRPr="00771524">
        <w:t>Como podemos notar com o texto acima, os comportamentos vulcânicos obedecem a uma escala de tempo superior à do tempo histórico humano. A liberação do material magmático ocorre em função: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>a) do estado de conservação inadequado da crosta terrestre em áreas continentais.</w:t>
      </w:r>
    </w:p>
    <w:p w:rsidR="007D7A98" w:rsidRPr="00771524" w:rsidRDefault="007D7A98" w:rsidP="007D7A98">
      <w:pPr>
        <w:pStyle w:val="Estilo844"/>
      </w:pPr>
      <w:r w:rsidRPr="00771524">
        <w:t>b) da estrutura geologicamente antiga do relevo incapaz de conter o magma terrestre.</w:t>
      </w:r>
    </w:p>
    <w:p w:rsidR="007D7A98" w:rsidRPr="00771524" w:rsidRDefault="007D7A98" w:rsidP="007D7A98">
      <w:pPr>
        <w:pStyle w:val="Estilo844"/>
      </w:pPr>
      <w:r w:rsidRPr="00771524">
        <w:t>c) da liberação de calor interno acumulado durante longos períodos em áreas instáveis.</w:t>
      </w:r>
    </w:p>
    <w:p w:rsidR="007D7A98" w:rsidRPr="00771524" w:rsidRDefault="007D7A98" w:rsidP="007D7A98">
      <w:pPr>
        <w:pStyle w:val="Estilo844"/>
      </w:pPr>
      <w:r w:rsidRPr="00771524">
        <w:t>d) da ausência de pressão atmosférica externa para conter a emissão do material vulcânico.</w:t>
      </w:r>
    </w:p>
    <w:p w:rsidR="007D7A98" w:rsidRPr="00771524" w:rsidRDefault="007D7A98" w:rsidP="007D7A98">
      <w:pPr>
        <w:pStyle w:val="Estilo844"/>
      </w:pPr>
      <w:r w:rsidRPr="00771524">
        <w:t>e) do processo de transformação físico-química das rochas ao longo das eras geológicas.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A Terra formou-se como planeta há 4,5 bilhões de anos. A evidência mais antiga de vida foi encontrada em rochas com idade aproximada de 3,5 bilhões de anos. Há cerca de 2,5 bilhões de anos, a quantidade de oxigênio na atmosfera aumentou devido à fotossíntese dos vegetais primitivos. Os animais apareceram repentinamente há cerca de 600 milhões de anos, diversificando-se rapidamente numa grande explosão evolutiva. A subsequente evolução da vida foi marcada por uma série de extinções em massa. Nossa espécie apareceu há cerca de 40 mil anos.</w:t>
      </w:r>
    </w:p>
    <w:p w:rsidR="007D7A98" w:rsidRPr="00771524" w:rsidRDefault="007D7A98" w:rsidP="007D7A98">
      <w:pPr>
        <w:pStyle w:val="Estilo845"/>
      </w:pPr>
      <w:r w:rsidRPr="00771524">
        <w:t>(Frank Press et al. Para entender a Terra, 2006. Adaptado)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 xml:space="preserve">A passagem do tempo geológico é estudada a partir da análise 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 xml:space="preserve">a) dos movimentos orogenéticos e do nível médio dos oceanos.   </w:t>
      </w:r>
    </w:p>
    <w:p w:rsidR="007D7A98" w:rsidRPr="00771524" w:rsidRDefault="007D7A98" w:rsidP="007D7A98">
      <w:pPr>
        <w:pStyle w:val="Estilo844"/>
      </w:pPr>
      <w:r w:rsidRPr="00771524">
        <w:t xml:space="preserve">b) das camadas internas da Terra e dos abalos sísmicos.   </w:t>
      </w:r>
    </w:p>
    <w:p w:rsidR="007D7A98" w:rsidRPr="00771524" w:rsidRDefault="007D7A98" w:rsidP="007D7A98">
      <w:pPr>
        <w:pStyle w:val="Estilo844"/>
      </w:pPr>
      <w:r w:rsidRPr="00771524">
        <w:t xml:space="preserve">c) dos horizontes do solo e das práticas agrícolas.   </w:t>
      </w:r>
    </w:p>
    <w:p w:rsidR="007D7A98" w:rsidRPr="00771524" w:rsidRDefault="007D7A98" w:rsidP="007D7A98">
      <w:pPr>
        <w:pStyle w:val="Estilo844"/>
      </w:pPr>
      <w:r w:rsidRPr="00771524">
        <w:t xml:space="preserve">d) das falhas tectônicas e das toponímias continentais.   </w:t>
      </w:r>
    </w:p>
    <w:p w:rsidR="007D7A98" w:rsidRPr="00771524" w:rsidRDefault="007D7A98" w:rsidP="007D7A98">
      <w:pPr>
        <w:pStyle w:val="Estilo844"/>
      </w:pPr>
      <w:r w:rsidRPr="00771524">
        <w:t xml:space="preserve">e) dos fósseis e da disposição das camadas rochosas.   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O texto abaixo é formado por trechos da obra de ficção cientifica, Viagem ao Centro da Terra (1864), do escritor francês Júlio Verne, que narra as aventuras e mistérios pelo interior do planeta. Toda a história do período hulheiro estava inscrita naquelas paredes escuras, e um geólogo poderia acompanhar com facilidade as diversas fases. Os leitos de carvão eram separados por extratos de grés ou de argila compactos e como que esmagados pelas camadas superiores.</w:t>
      </w:r>
    </w:p>
    <w:p w:rsidR="007D7A98" w:rsidRPr="00771524" w:rsidRDefault="007D7A98" w:rsidP="007D7A98">
      <w:pPr>
        <w:pStyle w:val="Estilo846"/>
      </w:pPr>
      <w:r w:rsidRPr="00771524">
        <w:t>Nessa era do mundo que precedeu a era secundária, a Terra foi recoberta por uma vegetação compacta em virtude do calor tropical e da umidade persistente. Uma atmosfera de vapores envolvia todo o globo, escondendo ainda os raios do sol.</w:t>
      </w:r>
    </w:p>
    <w:p w:rsidR="007D7A98" w:rsidRPr="00771524" w:rsidRDefault="007D7A98" w:rsidP="007D7A98">
      <w:pPr>
        <w:pStyle w:val="Estilo845"/>
      </w:pPr>
      <w:r w:rsidRPr="00771524">
        <w:t>http://www.triplov.com/walkyria/viagem_centro_terra/capitulo_20.htm - Acesso em: 10 set. 2009</w:t>
      </w:r>
    </w:p>
    <w:p w:rsidR="007D7A98" w:rsidRDefault="007D7A98" w:rsidP="007D7A98">
      <w:pPr>
        <w:pStyle w:val="Estilo846"/>
      </w:pPr>
    </w:p>
    <w:p w:rsidR="007D7A98" w:rsidRPr="00771524" w:rsidRDefault="007D7A98" w:rsidP="007D7A98">
      <w:pPr>
        <w:pStyle w:val="Estilo846"/>
      </w:pPr>
      <w:r w:rsidRPr="00771524">
        <w:t>O texto refere-se ao Período Carbonífero que aconteceu aproximadamente entre 360 a 286 milhões de anos durante a Era: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>a) Mesozóica</w:t>
      </w:r>
    </w:p>
    <w:p w:rsidR="007D7A98" w:rsidRPr="00771524" w:rsidRDefault="007D7A98" w:rsidP="007D7A98">
      <w:pPr>
        <w:pStyle w:val="Estilo844"/>
      </w:pPr>
      <w:r w:rsidRPr="00771524">
        <w:t>b) Cenozóica</w:t>
      </w:r>
    </w:p>
    <w:p w:rsidR="007D7A98" w:rsidRPr="00771524" w:rsidRDefault="007D7A98" w:rsidP="007D7A98">
      <w:pPr>
        <w:pStyle w:val="Estilo844"/>
      </w:pPr>
      <w:r w:rsidRPr="00771524">
        <w:t>c) Proterozóica</w:t>
      </w:r>
    </w:p>
    <w:p w:rsidR="007D7A98" w:rsidRPr="00771524" w:rsidRDefault="007D7A98" w:rsidP="007D7A98">
      <w:pPr>
        <w:pStyle w:val="Estilo844"/>
      </w:pPr>
      <w:r w:rsidRPr="00771524">
        <w:t>d) Paleozóica</w:t>
      </w:r>
    </w:p>
    <w:p w:rsidR="007D7A98" w:rsidRPr="00771524" w:rsidRDefault="007D7A98" w:rsidP="007D7A98">
      <w:pPr>
        <w:pStyle w:val="Estilo844"/>
      </w:pPr>
      <w:r w:rsidRPr="00771524">
        <w:t>e) Pré-cambriana</w:t>
      </w:r>
    </w:p>
    <w:p w:rsidR="00E14D97" w:rsidRDefault="00E14D97" w:rsidP="007D7A98">
      <w:pPr>
        <w:pStyle w:val="Estilo844"/>
      </w:pPr>
    </w:p>
    <w:p w:rsidR="00DA5165" w:rsidRDefault="00DA5165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Observe a imagem e leia o texto:</w:t>
      </w:r>
    </w:p>
    <w:p w:rsidR="007D7A98" w:rsidRPr="00771524" w:rsidRDefault="007D7A98" w:rsidP="007D7A9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771524">
        <w:rPr>
          <w:noProof/>
          <w:sz w:val="18"/>
          <w:szCs w:val="18"/>
        </w:rPr>
        <w:drawing>
          <wp:inline distT="0" distB="0" distL="0" distR="0" wp14:anchorId="78AEB504" wp14:editId="61635BB4">
            <wp:extent cx="2877820" cy="1798638"/>
            <wp:effectExtent l="0" t="0" r="0" b="0"/>
            <wp:docPr id="10" name="Imagem 10" descr="Como foi o primeiro dia da extinção dos dinossauros? | Ofici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oi o primeiro dia da extinção dos dinossauros? | Oficina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2" cy="18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8" w:rsidRDefault="007D7A98" w:rsidP="007D7A98">
      <w:pPr>
        <w:pStyle w:val="Estilo846"/>
        <w:rPr>
          <w:shd w:val="clear" w:color="auto" w:fill="FFFFFF"/>
        </w:rPr>
      </w:pPr>
    </w:p>
    <w:p w:rsidR="007D7A98" w:rsidRPr="00771524" w:rsidRDefault="007D7A98" w:rsidP="007D7A98">
      <w:pPr>
        <w:pStyle w:val="Estilo846"/>
        <w:rPr>
          <w:shd w:val="clear" w:color="auto" w:fill="FFFFFF"/>
        </w:rPr>
      </w:pPr>
      <w:r w:rsidRPr="00771524">
        <w:rPr>
          <w:shd w:val="clear" w:color="auto" w:fill="FFFFFF"/>
        </w:rPr>
        <w:t>Há cerca de 66 milhões de anos, um asteroide atingiu nosso planeta e formou a cratera de Chicxulub, na península do Iucatão (México). Pensa-se que o impacto provocou incêndios, desencadeou </w:t>
      </w:r>
      <w:r w:rsidRPr="00771524">
        <w:rPr>
          <w:rStyle w:val="nfase"/>
          <w:rFonts w:ascii="Helvetica" w:hAnsi="Helvetica"/>
          <w:color w:val="000000"/>
          <w:sz w:val="21"/>
          <w:szCs w:val="21"/>
          <w:shd w:val="clear" w:color="auto" w:fill="FFFFFF"/>
        </w:rPr>
        <w:t>tsunamis</w:t>
      </w:r>
      <w:r w:rsidRPr="00771524">
        <w:rPr>
          <w:shd w:val="clear" w:color="auto" w:fill="FFFFFF"/>
        </w:rPr>
        <w:t> e libertou tanto enxofre que teria bloqueado a luz do Sol. Tudo isto acabou por causar um arrefecimento global e contribuiu para a extinção dos dinossauros.</w:t>
      </w:r>
    </w:p>
    <w:p w:rsidR="007D7A98" w:rsidRPr="00771524" w:rsidRDefault="007D7A98" w:rsidP="007D7A98">
      <w:pPr>
        <w:pStyle w:val="Estilo845"/>
      </w:pPr>
      <w:r w:rsidRPr="00771524">
        <w:t>Fonte: https://www.ofitexto.com.br/comunitexto/como-foi-o-primeiro-dia-da-extincao-dos-dinossauros/</w:t>
      </w:r>
    </w:p>
    <w:p w:rsidR="007D7A98" w:rsidRDefault="007D7A98" w:rsidP="007D7A98">
      <w:pPr>
        <w:pStyle w:val="Estilo846"/>
      </w:pPr>
    </w:p>
    <w:p w:rsidR="007D7A98" w:rsidRPr="00771524" w:rsidRDefault="007D7A98" w:rsidP="007D7A98">
      <w:pPr>
        <w:pStyle w:val="Estilo846"/>
      </w:pPr>
      <w:r w:rsidRPr="00771524">
        <w:t>A catástrofe planetária sugerida na imagem e no texto, que promoveu uma extinção em massa, principalmente dos grandes répteis, mudou a “cara” do planeta. Esse fato, ocorreu no final do período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>a) Cretáceo.</w:t>
      </w:r>
    </w:p>
    <w:p w:rsidR="007D7A98" w:rsidRPr="00771524" w:rsidRDefault="007D7A98" w:rsidP="007D7A98">
      <w:pPr>
        <w:pStyle w:val="Estilo844"/>
      </w:pPr>
      <w:r w:rsidRPr="00771524">
        <w:t>b) Jurássico.</w:t>
      </w:r>
    </w:p>
    <w:p w:rsidR="007D7A98" w:rsidRPr="00771524" w:rsidRDefault="007D7A98" w:rsidP="007D7A98">
      <w:pPr>
        <w:pStyle w:val="Estilo844"/>
      </w:pPr>
      <w:r w:rsidRPr="00771524">
        <w:t>c) Paleógeno.</w:t>
      </w:r>
    </w:p>
    <w:p w:rsidR="007D7A98" w:rsidRPr="00771524" w:rsidRDefault="007D7A98" w:rsidP="007D7A98">
      <w:pPr>
        <w:pStyle w:val="Estilo844"/>
      </w:pPr>
      <w:r w:rsidRPr="00771524">
        <w:t>d) Triássico.</w:t>
      </w:r>
    </w:p>
    <w:p w:rsidR="007D7A98" w:rsidRPr="00771524" w:rsidRDefault="007D7A98" w:rsidP="007D7A98">
      <w:pPr>
        <w:pStyle w:val="Estilo844"/>
      </w:pPr>
      <w:r w:rsidRPr="00771524">
        <w:t>e) Carbonífero.</w:t>
      </w:r>
    </w:p>
    <w:p w:rsidR="007D7A98" w:rsidRPr="00771524" w:rsidRDefault="007D7A98" w:rsidP="007D7A98">
      <w:pPr>
        <w:pStyle w:val="Estilo844"/>
      </w:pPr>
    </w:p>
    <w:p w:rsidR="007D7A98" w:rsidRDefault="007D7A98" w:rsidP="007D7A98">
      <w:pPr>
        <w:pStyle w:val="Estilo843"/>
      </w:pPr>
      <w:r w:rsidRPr="00771524">
        <w:t>Há cerca de 600 a 530 milhões de anos ocorreu um aumento repentino da diversidade de muitos filos de animais e espécies vegetais no planeta. Estudos geológicos atuais indicam que essa "explosão de vida" pode ter ocorrido dentro de uma faixa de tempo de 30, ou talvez 5 a 10, milhões de anos. O aumento na variedade de vida no globo, foi produto de uma gigantesca reação biogeoquímica de carbono e oxigênio, o que marcou um período denominado</w:t>
      </w:r>
    </w:p>
    <w:p w:rsidR="007D7A98" w:rsidRPr="00771524" w:rsidRDefault="007D7A98" w:rsidP="007D7A98">
      <w:pPr>
        <w:pStyle w:val="Estilo843"/>
        <w:numPr>
          <w:ilvl w:val="0"/>
          <w:numId w:val="0"/>
        </w:numPr>
        <w:ind w:left="284"/>
      </w:pPr>
    </w:p>
    <w:p w:rsidR="007D7A98" w:rsidRPr="00771524" w:rsidRDefault="007D7A98" w:rsidP="007D7A98">
      <w:pPr>
        <w:pStyle w:val="Estilo844"/>
      </w:pPr>
      <w:r w:rsidRPr="00771524">
        <w:t>a) Holoceno.</w:t>
      </w:r>
    </w:p>
    <w:p w:rsidR="007D7A98" w:rsidRPr="00771524" w:rsidRDefault="007D7A98" w:rsidP="007D7A98">
      <w:pPr>
        <w:pStyle w:val="Estilo844"/>
      </w:pPr>
      <w:r w:rsidRPr="00771524">
        <w:t>b) Permiano.</w:t>
      </w:r>
    </w:p>
    <w:p w:rsidR="007D7A98" w:rsidRPr="00771524" w:rsidRDefault="007D7A98" w:rsidP="007D7A98">
      <w:pPr>
        <w:pStyle w:val="Estilo844"/>
      </w:pPr>
      <w:r w:rsidRPr="00771524">
        <w:t>c) Devoniano.</w:t>
      </w:r>
    </w:p>
    <w:p w:rsidR="007D7A98" w:rsidRPr="00771524" w:rsidRDefault="007D7A98" w:rsidP="007D7A98">
      <w:pPr>
        <w:pStyle w:val="Estilo844"/>
      </w:pPr>
      <w:r w:rsidRPr="00771524">
        <w:t>d) Siluriano.</w:t>
      </w:r>
    </w:p>
    <w:p w:rsidR="007D7A98" w:rsidRPr="00E902BC" w:rsidRDefault="007D7A98" w:rsidP="007D7A98">
      <w:pPr>
        <w:pStyle w:val="Estilo844"/>
      </w:pPr>
      <w:r w:rsidRPr="00771524">
        <w:t>e) Cambriano.</w:t>
      </w:r>
    </w:p>
    <w:p w:rsidR="007D7A98" w:rsidRDefault="007D7A98" w:rsidP="007D7A98">
      <w:pPr>
        <w:pStyle w:val="Estilo844"/>
      </w:pPr>
    </w:p>
    <w:p w:rsidR="00293F6C" w:rsidRPr="00C92CCF" w:rsidRDefault="00293F6C" w:rsidP="00293F6C">
      <w:pPr>
        <w:pStyle w:val="Estilo840"/>
      </w:pPr>
      <w:r>
        <w:t xml:space="preserve">GEOGRAFIA – THIAGO ROCHA - </w:t>
      </w:r>
      <w:r w:rsidRPr="00293F6C">
        <w:t xml:space="preserve">ORIGEM E ESTRUTURA DA TERRA  (AULA </w:t>
      </w:r>
      <w:r>
        <w:t>2</w:t>
      </w:r>
      <w:r w:rsidRPr="00293F6C">
        <w:t>)</w:t>
      </w:r>
    </w:p>
    <w:p w:rsidR="007D7A98" w:rsidRDefault="007D7A98" w:rsidP="007D7A98">
      <w:pPr>
        <w:pStyle w:val="Estilo844"/>
      </w:pPr>
    </w:p>
    <w:p w:rsidR="007D7A98" w:rsidRPr="008E77D5" w:rsidRDefault="007D7A98" w:rsidP="00293F6C">
      <w:pPr>
        <w:pStyle w:val="Estilo804"/>
        <w:numPr>
          <w:ilvl w:val="0"/>
          <w:numId w:val="48"/>
        </w:numPr>
      </w:pPr>
      <w:r w:rsidRPr="008E77D5">
        <w:t>Análise a imagem abaixo.</w:t>
      </w:r>
    </w:p>
    <w:p w:rsidR="007D7A98" w:rsidRPr="008E77D5" w:rsidRDefault="007D7A98" w:rsidP="007D7A98">
      <w:pPr>
        <w:pStyle w:val="Estilo844"/>
        <w:jc w:val="center"/>
      </w:pPr>
      <w:r>
        <w:rPr>
          <w:noProof/>
        </w:rPr>
        <w:drawing>
          <wp:inline distT="0" distB="0" distL="0" distR="0" wp14:anchorId="3BC1EEF8" wp14:editId="19F96D1F">
            <wp:extent cx="3176747" cy="1874520"/>
            <wp:effectExtent l="57150" t="57150" r="119380" b="106680"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79" cy="188734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7A98" w:rsidRPr="008E77D5" w:rsidRDefault="007D7A98" w:rsidP="007D7A98">
      <w:pPr>
        <w:pStyle w:val="Estilo845"/>
        <w:jc w:val="center"/>
      </w:pPr>
      <w:r w:rsidRPr="008E77D5">
        <w:t>MILLER, Tyler. Ciência ambiental. São Paulo: Thomson Learning, 2007.</w:t>
      </w:r>
    </w:p>
    <w:p w:rsidR="007D7A98" w:rsidRPr="008E77D5" w:rsidRDefault="007D7A98" w:rsidP="007D7A98">
      <w:pPr>
        <w:pStyle w:val="Estilo844"/>
      </w:pPr>
      <w:r w:rsidRPr="008E77D5">
        <w:t xml:space="preserve"> </w:t>
      </w:r>
    </w:p>
    <w:p w:rsidR="007D7A98" w:rsidRPr="008E77D5" w:rsidRDefault="007D7A98" w:rsidP="007D7A98">
      <w:pPr>
        <w:pStyle w:val="Estilo844"/>
      </w:pPr>
      <w:r w:rsidRPr="008E77D5">
        <w:t>Sobre a composição da estrutura geral da Terra, não está condizente:</w:t>
      </w:r>
    </w:p>
    <w:p w:rsidR="007D7A98" w:rsidRDefault="007D7A98" w:rsidP="007D7A98">
      <w:pPr>
        <w:pStyle w:val="Estilo844"/>
      </w:pPr>
    </w:p>
    <w:p w:rsidR="007D7A98" w:rsidRPr="008E77D5" w:rsidRDefault="007D7A98" w:rsidP="007D7A98">
      <w:pPr>
        <w:pStyle w:val="Estilo844"/>
      </w:pPr>
      <w:r w:rsidRPr="008E77D5">
        <w:t>a) a descontinuidade de Mohorovic é a fronteira entre Manto e Crosta.</w:t>
      </w:r>
    </w:p>
    <w:p w:rsidR="007D7A98" w:rsidRPr="008E77D5" w:rsidRDefault="007D7A98" w:rsidP="007D7A98">
      <w:pPr>
        <w:pStyle w:val="Estilo844"/>
      </w:pPr>
      <w:r w:rsidRPr="008E77D5">
        <w:t>b) O Núcleo corresponde ao conjunto de níquel e ferro derretido.</w:t>
      </w:r>
    </w:p>
    <w:p w:rsidR="007D7A98" w:rsidRPr="008E77D5" w:rsidRDefault="007D7A98" w:rsidP="007D7A98">
      <w:pPr>
        <w:pStyle w:val="Estilo844"/>
      </w:pPr>
      <w:r w:rsidRPr="008E77D5">
        <w:t>c) A biosfera resulta na interligação entre os elementos naturais.</w:t>
      </w:r>
    </w:p>
    <w:p w:rsidR="007D7A98" w:rsidRPr="008E77D5" w:rsidRDefault="007D7A98" w:rsidP="007D7A98">
      <w:pPr>
        <w:pStyle w:val="Estilo844"/>
      </w:pPr>
      <w:r w:rsidRPr="008E77D5">
        <w:t>d) A maior parte da água da hidrosfera encontra-se no estado líquido.</w:t>
      </w:r>
    </w:p>
    <w:p w:rsidR="007D7A98" w:rsidRPr="008E77D5" w:rsidRDefault="007D7A98" w:rsidP="007D7A98">
      <w:pPr>
        <w:pStyle w:val="Estilo844"/>
      </w:pPr>
      <w:r w:rsidRPr="008E77D5">
        <w:t>e) a crosta continental é constituída basicamente de silicatos de magnésio.</w:t>
      </w:r>
    </w:p>
    <w:p w:rsidR="007D7A98" w:rsidRDefault="007D7A98" w:rsidP="007D7A98">
      <w:pPr>
        <w:pStyle w:val="Estilo844"/>
      </w:pPr>
    </w:p>
    <w:p w:rsidR="00E14D97" w:rsidRDefault="00E14D97" w:rsidP="007D7A98">
      <w:pPr>
        <w:pStyle w:val="Estilo844"/>
      </w:pPr>
    </w:p>
    <w:p w:rsidR="007D7A98" w:rsidRDefault="007D7A98" w:rsidP="007D7A98">
      <w:pPr>
        <w:pStyle w:val="Estilo843"/>
      </w:pPr>
      <w:r w:rsidRPr="00191414">
        <w:t>A impressão que temos em nossa vida cotidiana é de que o planeta Terra está parado. Entretanto, a Terra realiza diversos movimentos no espaço. Os movimentos que mais afetam a vida na Terra são os de rotação e o de translação.</w:t>
      </w:r>
    </w:p>
    <w:p w:rsidR="007D7A98" w:rsidRPr="00191414" w:rsidRDefault="007D7A98" w:rsidP="007D7A98">
      <w:pPr>
        <w:pStyle w:val="Estilo843"/>
        <w:numPr>
          <w:ilvl w:val="0"/>
          <w:numId w:val="0"/>
        </w:numPr>
        <w:ind w:left="284" w:hanging="284"/>
      </w:pPr>
    </w:p>
    <w:p w:rsidR="007D7A98" w:rsidRPr="00191414" w:rsidRDefault="007D7A98" w:rsidP="007D7A98">
      <w:pPr>
        <w:pStyle w:val="Estilo846"/>
      </w:pPr>
      <w:r w:rsidRPr="00191414">
        <w:t>Sobre os movimentos da Terra no espaço, é correto afirmar que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 xml:space="preserve">a) </w:t>
      </w:r>
      <w:r>
        <w:tab/>
      </w:r>
      <w:r w:rsidRPr="00191414">
        <w:t>os equinócios marcam o início do inverno e do verão.</w:t>
      </w:r>
    </w:p>
    <w:p w:rsidR="007D7A98" w:rsidRPr="00191414" w:rsidRDefault="007D7A98" w:rsidP="007D7A98">
      <w:pPr>
        <w:pStyle w:val="Estilo844"/>
      </w:pPr>
      <w:r w:rsidRPr="00191414">
        <w:t xml:space="preserve">b) </w:t>
      </w:r>
      <w:r>
        <w:tab/>
      </w:r>
      <w:r w:rsidRPr="00191414">
        <w:t>as horas e o fusos horários decorrem do movimento de rotação da Terra.</w:t>
      </w:r>
    </w:p>
    <w:p w:rsidR="007D7A98" w:rsidRPr="00191414" w:rsidRDefault="007D7A98" w:rsidP="007D7A98">
      <w:pPr>
        <w:pStyle w:val="Estilo844"/>
      </w:pPr>
      <w:r w:rsidRPr="00191414">
        <w:t xml:space="preserve">c) </w:t>
      </w:r>
      <w:r>
        <w:tab/>
      </w:r>
      <w:r w:rsidRPr="00191414">
        <w:t>vemos primeiro o Sol a leste, porque o movimento de translação ocorre de oeste para leste.</w:t>
      </w:r>
    </w:p>
    <w:p w:rsidR="007D7A98" w:rsidRPr="00191414" w:rsidRDefault="007D7A98" w:rsidP="007D7A98">
      <w:pPr>
        <w:pStyle w:val="Estilo844"/>
      </w:pPr>
      <w:r w:rsidRPr="00191414">
        <w:t xml:space="preserve">d) </w:t>
      </w:r>
      <w:r>
        <w:tab/>
      </w:r>
      <w:r w:rsidRPr="00191414">
        <w:t>os hemisférios norte e sul da Terra são igualmente iluminados em duas ocasiões durante o ano, quando ocorrem os solstícios.</w:t>
      </w:r>
    </w:p>
    <w:p w:rsidR="007D7A98" w:rsidRPr="00191414" w:rsidRDefault="007D7A98" w:rsidP="007D7A98">
      <w:pPr>
        <w:pStyle w:val="Estilo844"/>
      </w:pPr>
      <w:r w:rsidRPr="00191414">
        <w:t>e)</w:t>
      </w:r>
      <w:r>
        <w:tab/>
      </w:r>
      <w:r w:rsidRPr="00191414">
        <w:t>a inclinação do eixo da Terra, de 23o 27’ em relação ao plano de sua órbita ao redor do Sol, apresenta, como principal consequência, a sucessão dos dias e das noites.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3"/>
      </w:pPr>
      <w:r w:rsidRPr="00191414">
        <w:t xml:space="preserve">Durante a translação da Terra e em função da sua obliquidade e esfericidade, o ângulo de incidência dos raios solares se modifica durante o ano. </w:t>
      </w:r>
      <w:r>
        <w:t>Nesse sentido,</w:t>
      </w:r>
      <w:r w:rsidRPr="00191414">
        <w:t xml:space="preserve"> sobre os fenômenos observados quando ocorrem os equinócios durante o ano</w:t>
      </w:r>
      <w:r>
        <w:t>, é possível depreender que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 xml:space="preserve">a) </w:t>
      </w:r>
      <w:r>
        <w:t>a</w:t>
      </w:r>
      <w:r w:rsidRPr="00191414">
        <w:t xml:space="preserve"> duração do dia é maior que a duração da noite no Hemisfério Sul.</w:t>
      </w:r>
    </w:p>
    <w:p w:rsidR="007D7A98" w:rsidRPr="00191414" w:rsidRDefault="007D7A98" w:rsidP="007D7A98">
      <w:pPr>
        <w:pStyle w:val="Estilo844"/>
      </w:pPr>
      <w:r w:rsidRPr="00191414">
        <w:t xml:space="preserve">b) </w:t>
      </w:r>
      <w:r>
        <w:t>a</w:t>
      </w:r>
      <w:r w:rsidRPr="00191414">
        <w:t xml:space="preserve"> duração do dia é menor que a duração da noite no Hemisfério Sul.</w:t>
      </w:r>
    </w:p>
    <w:p w:rsidR="007D7A98" w:rsidRPr="00191414" w:rsidRDefault="007D7A98" w:rsidP="007D7A98">
      <w:pPr>
        <w:pStyle w:val="Estilo844"/>
      </w:pPr>
      <w:r w:rsidRPr="00191414">
        <w:t xml:space="preserve">c) </w:t>
      </w:r>
      <w:r>
        <w:t>a</w:t>
      </w:r>
      <w:r w:rsidRPr="00191414">
        <w:t xml:space="preserve"> incidência do Sol é perpendicular ao trópico de Câncer e oblíqua no Equador.</w:t>
      </w:r>
    </w:p>
    <w:p w:rsidR="007D7A98" w:rsidRPr="00191414" w:rsidRDefault="007D7A98" w:rsidP="007D7A98">
      <w:pPr>
        <w:pStyle w:val="Estilo844"/>
      </w:pPr>
      <w:r w:rsidRPr="00191414">
        <w:t>d) a incidência do Sol é vertical sobre o Equador e mais oblíqua perto dos pólos.</w:t>
      </w:r>
    </w:p>
    <w:p w:rsidR="007D7A98" w:rsidRPr="00191414" w:rsidRDefault="007D7A98" w:rsidP="007D7A98">
      <w:pPr>
        <w:pStyle w:val="Estilo844"/>
      </w:pPr>
      <w:r w:rsidRPr="00191414">
        <w:t xml:space="preserve">e) </w:t>
      </w:r>
      <w:r>
        <w:t>a</w:t>
      </w:r>
      <w:r w:rsidRPr="00191414">
        <w:t xml:space="preserve"> incidência do Sol é perpendicular ao trópico de Capricórnio e oblíqua na latitude 23ºS.</w:t>
      </w:r>
    </w:p>
    <w:p w:rsidR="007D7A98" w:rsidRPr="00191414" w:rsidRDefault="007D7A98" w:rsidP="007D7A98">
      <w:pPr>
        <w:pStyle w:val="Estilo844"/>
      </w:pPr>
    </w:p>
    <w:p w:rsidR="007D7A98" w:rsidRPr="00191414" w:rsidRDefault="007D7A98" w:rsidP="007D7A98">
      <w:pPr>
        <w:pStyle w:val="Estilo843"/>
      </w:pPr>
      <w:r w:rsidRPr="00191414">
        <w:t>Quando é meio-dia nos Estados Unidos, o Sol, todo mundo sabe, está se deitando na França. Bastaria ir à França num minuto para assistir ao pôr do sol.</w:t>
      </w:r>
    </w:p>
    <w:p w:rsidR="007D7A98" w:rsidRPr="00191414" w:rsidRDefault="007D7A98" w:rsidP="007D7A98">
      <w:pPr>
        <w:pStyle w:val="Estilo845"/>
      </w:pPr>
      <w:r w:rsidRPr="00191414">
        <w:t>SAINT-EXUPÉRY, A. O Pequeno Príncipe. Rio de Janeiro: Agir, 1996.</w:t>
      </w:r>
    </w:p>
    <w:p w:rsidR="007D7A98" w:rsidRDefault="007D7A98" w:rsidP="007D7A98">
      <w:pPr>
        <w:pStyle w:val="Estilo846"/>
      </w:pPr>
    </w:p>
    <w:p w:rsidR="007D7A98" w:rsidRPr="00191414" w:rsidRDefault="007D7A98" w:rsidP="007D7A98">
      <w:pPr>
        <w:pStyle w:val="Estilo846"/>
      </w:pPr>
      <w:r w:rsidRPr="00191414">
        <w:t>A diferença espacial citada é causada por qual característica física da Terra?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>a) Achatamento de suas regiões polares.</w:t>
      </w:r>
    </w:p>
    <w:p w:rsidR="007D7A98" w:rsidRPr="00191414" w:rsidRDefault="007D7A98" w:rsidP="007D7A98">
      <w:pPr>
        <w:pStyle w:val="Estilo844"/>
      </w:pPr>
      <w:r w:rsidRPr="00191414">
        <w:t>b) Movimento em torno de seu próprio eixo.</w:t>
      </w:r>
    </w:p>
    <w:p w:rsidR="007D7A98" w:rsidRPr="00191414" w:rsidRDefault="007D7A98" w:rsidP="007D7A98">
      <w:pPr>
        <w:pStyle w:val="Estilo844"/>
      </w:pPr>
      <w:r w:rsidRPr="00191414">
        <w:t>c) Arredondamento de sua forma geométrica.</w:t>
      </w:r>
    </w:p>
    <w:p w:rsidR="007D7A98" w:rsidRDefault="007D7A98" w:rsidP="007D7A98">
      <w:pPr>
        <w:pStyle w:val="Estilo844"/>
      </w:pPr>
      <w:r w:rsidRPr="00191414">
        <w:t>d) Variação periódica de sua distância do Sol.</w:t>
      </w:r>
    </w:p>
    <w:p w:rsidR="007D7A98" w:rsidRDefault="007D7A98" w:rsidP="007D7A98">
      <w:pPr>
        <w:pStyle w:val="Estilo844"/>
      </w:pPr>
      <w:r w:rsidRPr="00191414">
        <w:t>e) Inclinação em relação ao seu plano de órbita.</w:t>
      </w:r>
    </w:p>
    <w:p w:rsidR="007D7A98" w:rsidRDefault="007D7A98" w:rsidP="007D7A98">
      <w:pPr>
        <w:pStyle w:val="Estilo844"/>
      </w:pPr>
    </w:p>
    <w:p w:rsidR="007D7A98" w:rsidRPr="0055281A" w:rsidRDefault="007D7A98" w:rsidP="007D7A98">
      <w:pPr>
        <w:pStyle w:val="Estilo843"/>
        <w:rPr>
          <w:szCs w:val="18"/>
        </w:rPr>
      </w:pPr>
      <w:r w:rsidRPr="0055281A">
        <w:rPr>
          <w:szCs w:val="18"/>
        </w:rPr>
        <w:t>“</w:t>
      </w:r>
      <w:r w:rsidRPr="0055281A">
        <w:rPr>
          <w:rStyle w:val="nfase"/>
          <w:color w:val="000000"/>
          <w:szCs w:val="18"/>
          <w:bdr w:val="none" w:sz="0" w:space="0" w:color="auto" w:frame="1"/>
        </w:rPr>
        <w:t>A energia que move a máquina Terra provém da gravidade, do interior da Terra e dos próprios movimentos do planeta, mas em grau muito superior provém do Sol, da radiação solar”.</w:t>
      </w:r>
    </w:p>
    <w:p w:rsidR="007D7A98" w:rsidRPr="004527F7" w:rsidRDefault="007D7A98" w:rsidP="007D7A98">
      <w:pPr>
        <w:pStyle w:val="Estilo845"/>
      </w:pPr>
      <w:r w:rsidRPr="004527F7">
        <w:t>(David DREW. </w:t>
      </w:r>
      <w:r w:rsidRPr="004527F7">
        <w:rPr>
          <w:rStyle w:val="nfase"/>
          <w:color w:val="000000"/>
          <w:sz w:val="18"/>
          <w:bdr w:val="none" w:sz="0" w:space="0" w:color="auto" w:frame="1"/>
        </w:rPr>
        <w:t>Processos interativos Homem-Meio Ambiente</w:t>
      </w:r>
      <w:r w:rsidRPr="004527F7">
        <w:t>. Rio de Janeiro: Bertrand Brasil, 1994, p.20).</w:t>
      </w:r>
    </w:p>
    <w:p w:rsidR="007D7A98" w:rsidRDefault="007D7A98" w:rsidP="007D7A98">
      <w:pPr>
        <w:pStyle w:val="Estilo846"/>
      </w:pPr>
    </w:p>
    <w:p w:rsidR="007D7A98" w:rsidRDefault="007D7A98" w:rsidP="007D7A98">
      <w:pPr>
        <w:pStyle w:val="Estilo846"/>
      </w:pPr>
      <w:r w:rsidRPr="0075640F">
        <w:t xml:space="preserve">A </w:t>
      </w:r>
      <w:r>
        <w:t>radiação</w:t>
      </w:r>
      <w:r w:rsidRPr="0075640F">
        <w:t xml:space="preserve"> solar é uma das fontes de energia que atua no planeta Terra. </w:t>
      </w:r>
      <w:r>
        <w:t xml:space="preserve">Essa fonte representa para </w:t>
      </w:r>
      <w:r w:rsidRPr="0075640F">
        <w:t>o planeta</w:t>
      </w:r>
    </w:p>
    <w:p w:rsidR="007D7A98" w:rsidRPr="0075640F" w:rsidRDefault="007D7A98" w:rsidP="007D7A98">
      <w:pPr>
        <w:pStyle w:val="Estilo844"/>
      </w:pPr>
    </w:p>
    <w:p w:rsidR="007D7A98" w:rsidRPr="0075640F" w:rsidRDefault="007D7A98" w:rsidP="007D7A98">
      <w:pPr>
        <w:pStyle w:val="Estilo844"/>
      </w:pPr>
      <w:r>
        <w:t>a</w:t>
      </w:r>
      <w:r w:rsidRPr="0075640F">
        <w:t>) um item secundário na formação das coberturas vegetais.</w:t>
      </w:r>
    </w:p>
    <w:p w:rsidR="007D7A98" w:rsidRDefault="007D7A98" w:rsidP="007D7A98">
      <w:pPr>
        <w:pStyle w:val="Estilo844"/>
      </w:pPr>
      <w:r>
        <w:t>b</w:t>
      </w:r>
      <w:r w:rsidRPr="0075640F">
        <w:t>) um fator de desequilíbrio que altera as dinâmicas terrestres.</w:t>
      </w:r>
    </w:p>
    <w:p w:rsidR="007D7A98" w:rsidRPr="0075640F" w:rsidRDefault="007D7A98" w:rsidP="007D7A98">
      <w:pPr>
        <w:pStyle w:val="Estilo844"/>
      </w:pPr>
      <w:r>
        <w:t xml:space="preserve">c) </w:t>
      </w:r>
      <w:r w:rsidRPr="0075640F">
        <w:t>o principal fator construtor das estruturas e formas de relevo.</w:t>
      </w:r>
    </w:p>
    <w:p w:rsidR="007D7A98" w:rsidRPr="0075640F" w:rsidRDefault="007D7A98" w:rsidP="007D7A98">
      <w:pPr>
        <w:pStyle w:val="Estilo844"/>
      </w:pPr>
      <w:r w:rsidRPr="0075640F">
        <w:t>d) o elemento essencial que dá origem aos sistemas e tipos climáticos.</w:t>
      </w:r>
    </w:p>
    <w:p w:rsidR="007D7A98" w:rsidRDefault="007D7A98" w:rsidP="007D7A98">
      <w:pPr>
        <w:pStyle w:val="Estilo844"/>
      </w:pPr>
      <w:r w:rsidRPr="0075640F">
        <w:t>e) uma fonte em vias de extinção, daí o valor de outras formas de energia.</w:t>
      </w:r>
    </w:p>
    <w:p w:rsidR="007D7A98" w:rsidRDefault="007D7A98" w:rsidP="007D7A98">
      <w:pPr>
        <w:pStyle w:val="Estilo844"/>
        <w:ind w:left="0" w:firstLine="0"/>
      </w:pPr>
    </w:p>
    <w:p w:rsidR="00AC4CEC" w:rsidRPr="00C92CCF" w:rsidRDefault="00AC4CEC" w:rsidP="00AC4CEC">
      <w:pPr>
        <w:pStyle w:val="Estilo840"/>
      </w:pPr>
      <w:r>
        <w:t>ALINE MELO – LITERATURA - PROSA</w:t>
      </w:r>
    </w:p>
    <w:p w:rsidR="00AC4CEC" w:rsidRDefault="00AC4CEC" w:rsidP="007D7A98">
      <w:pPr>
        <w:pStyle w:val="Estilo844"/>
        <w:ind w:left="0" w:firstLine="0"/>
      </w:pPr>
    </w:p>
    <w:p w:rsidR="00AC4CEC" w:rsidRPr="00AC4CEC" w:rsidRDefault="00AC4CEC" w:rsidP="00AC4CEC">
      <w:pPr>
        <w:pStyle w:val="Estilo804"/>
        <w:numPr>
          <w:ilvl w:val="0"/>
          <w:numId w:val="55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Os leitores estarão lembrados do que o compadre dissera quando estava a fazer castelos no ar a respeito do afilhado, e pensando em dar-lhe o mesmo ofício que exercia, isto é, daquele arranjei-me, cuja explicação prometemos dar. Vamos agora cumprir a promessa. Se alguém perguntasse ao compadre por seus pais, por seus parentes, por seu nascimento, nada saberia responder, porque nada sabia a respeito. Tudo de que se recordava de sua história reduzia-se a bem pouco. Quando chegara à idade de dar acordo da vida achou-se em casa de um barbeiro que dele cuidava, porém que nunca lhe disse se era ou não seu pai ou seu parente, nem tampouco o motivo por que tratava da sua pessoa. Também nunca isso lhe dera cuidado, nem lhe veio a curiosidade de indagá-lo. Esse homem ensinara-lhe o ofício, e por inaudito milagre também a ler e a escrever. Enquanto foi aprendiz passou em casa do seu… mestre, em falta de outro nome, uma vida que por um lado se parecia com a do fâmulo*, por outro com a do filho, por outro com a do agregado, e que afinal não era senão vida de enjeitado, que o leitor sem dúvida já adivinhou que ele o era. A troco disso dava-lhe o mestre sustento e morada, e pagava-se do que por ele tinha já feito.”</w:t>
      </w:r>
    </w:p>
    <w:p w:rsidR="00AC4CEC" w:rsidRPr="00AC4CEC" w:rsidRDefault="00AC4CEC" w:rsidP="00AC4CEC">
      <w:pPr>
        <w:pStyle w:val="PargrafodaLista"/>
        <w:spacing w:after="0" w:line="240" w:lineRule="auto"/>
        <w:ind w:left="2124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br/>
        <w:t xml:space="preserve">                 (Manuel Antônio de Almeida, Memórias de um sargento de milícias)</w:t>
      </w:r>
    </w:p>
    <w:p w:rsidR="00AC4CEC" w:rsidRPr="00AC4CEC" w:rsidRDefault="00AC4CEC" w:rsidP="00AC4CEC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Pr="00AC4CEC" w:rsidRDefault="00AC4CEC" w:rsidP="00AC4CEC">
      <w:pPr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Glossário:</w:t>
      </w:r>
      <w:r w:rsidRPr="00AC4CEC">
        <w:rPr>
          <w:rFonts w:ascii="Arial" w:hAnsi="Arial" w:cs="Arial"/>
          <w:spacing w:val="-12"/>
          <w:sz w:val="18"/>
          <w:szCs w:val="18"/>
        </w:rPr>
        <w:br/>
        <w:t>(*) fâmulo: empregado, criado</w:t>
      </w:r>
    </w:p>
    <w:p w:rsidR="00AC4CEC" w:rsidRPr="00AC4CEC" w:rsidRDefault="00AC4CEC" w:rsidP="00AC4CEC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Default="00AC4CEC" w:rsidP="00AC4CEC">
      <w:p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Neste excerto, mostra-se que o compadre provinha de uma situação de família irregular e ambígua. No contexto do livro, as situações desse tipo</w:t>
      </w:r>
    </w:p>
    <w:p w:rsidR="00AC4CEC" w:rsidRPr="00AC4CEC" w:rsidRDefault="00AC4CEC" w:rsidP="00AC4CEC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Pr="00AC4CEC" w:rsidRDefault="00AC4CEC" w:rsidP="00AC4CE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caracterizam os costumes dos brasileiros, por oposição aos dos imigrantes portugueses.</w:t>
      </w:r>
    </w:p>
    <w:p w:rsidR="00AC4CEC" w:rsidRPr="00AC4CEC" w:rsidRDefault="00AC4CEC" w:rsidP="00AC4CE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começam a ser corrigidas pela doutrina e pelos exemplos do clero católico.</w:t>
      </w:r>
    </w:p>
    <w:p w:rsidR="00AC4CEC" w:rsidRPr="00AC4CEC" w:rsidRDefault="00AC4CEC" w:rsidP="00AC4CE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contrastam com os rígidos padrões morais dominantes no Rio de Janeiro oitocentista.</w:t>
      </w:r>
    </w:p>
    <w:p w:rsidR="00AC4CEC" w:rsidRPr="00AC4CEC" w:rsidRDefault="00AC4CEC" w:rsidP="00AC4CE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ocorrem com frequência no grupo social mais amplamente representado.</w:t>
      </w:r>
    </w:p>
    <w:p w:rsidR="00AC4CEC" w:rsidRPr="00AC4CEC" w:rsidRDefault="00AC4CEC" w:rsidP="00AC4CE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são apresentadas como consequência da intensa mestiçagem racial, própria da colonização.</w:t>
      </w:r>
    </w:p>
    <w:p w:rsidR="00AC4CEC" w:rsidRPr="00AC4CEC" w:rsidRDefault="00AC4CEC" w:rsidP="00AC4CEC">
      <w:pPr>
        <w:pStyle w:val="PargrafodaLista"/>
        <w:spacing w:after="0" w:line="240" w:lineRule="auto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AC4CEC" w:rsidRPr="00AC4CEC" w:rsidRDefault="00AC4CEC" w:rsidP="00AC4CEC">
      <w:pPr>
        <w:pStyle w:val="Estilo804"/>
        <w:numPr>
          <w:ilvl w:val="0"/>
          <w:numId w:val="0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A partir do texto, responda as questões 2 e 3.</w:t>
      </w:r>
    </w:p>
    <w:p w:rsidR="00AC4CEC" w:rsidRPr="00AC4CEC" w:rsidRDefault="00AC4CEC" w:rsidP="00AC4CEC">
      <w:pPr>
        <w:pStyle w:val="NormalWeb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“Sua história tem pouca coisa de notável. Fora Leonardo algibebe¹ em Lisboa, sua pátria; aborrecera-se porém do negócio, e viera ao Brasil. Aqui chegando, não se sabe por proteção de quem, alcançou o emprego de que o vemos empossado, e que exercia, como dissemos, desde tempos remotos. Mas viera com ele no mesmo navio, não sei fazer o quê, uma certa Maria da hortaliça, quitandeira das praças de Lisboa, saloia² rechonchuda e bonitota. O Leonardo, fazendo-se-lhe justiça, não era nesse tempo de sua mocidade mal apessoado, e sobretudo era maganão³ . Ao sair do Tejo, estando a Maria encostada à borda do navio, o Leonardo fingiu que passava distraído por junto dela, e com o ferrado sapatão assentou-lhe uma valente pisadela no pé direito. A Maria, como se já esperasse por aquilo, sorriu-se como envergonhada do gracejo, e deu-lhe também em ar de disfarce um tremendo beliscão nas costas da mão esquerda. Era isto uma declaração em forma, segundo os usos da terra: levaram o resto do dia de namoro cerrado; ao anoitecer passou-se a mesma cena de pisadela e beliscão, com a diferença de serem desta vez um pouco mais fortes; e no dia seguinte estavam os dois amantes tão extremosos e familiares, que pareciam sê-lo de muitos anos.”</w:t>
      </w:r>
    </w:p>
    <w:p w:rsidR="00AC4CEC" w:rsidRPr="00AC4CEC" w:rsidRDefault="00AC4CEC" w:rsidP="00AC4CEC">
      <w:pPr>
        <w:pStyle w:val="NormalWeb"/>
        <w:ind w:left="1416" w:firstLine="708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(Manuel Antônio de Almeida, “Memórias de um sargento de milícias”)</w:t>
      </w:r>
    </w:p>
    <w:p w:rsidR="00AC4CEC" w:rsidRPr="00AC4CEC" w:rsidRDefault="00AC4CEC" w:rsidP="00AC4CEC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Glossário:</w:t>
      </w:r>
      <w:r w:rsidRPr="00AC4CEC">
        <w:rPr>
          <w:rFonts w:ascii="Arial" w:hAnsi="Arial" w:cs="Arial"/>
          <w:spacing w:val="-12"/>
          <w:sz w:val="18"/>
          <w:szCs w:val="18"/>
        </w:rPr>
        <w:br/>
        <w:t>1- algibebe: mascate, vendedor ambulante.</w:t>
      </w:r>
    </w:p>
    <w:p w:rsidR="00AC4CEC" w:rsidRPr="00AC4CEC" w:rsidRDefault="00AC4CEC" w:rsidP="00AC4CEC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2- saloia: aldeã das imediações de Lisboa.</w:t>
      </w:r>
    </w:p>
    <w:p w:rsidR="00AC4CEC" w:rsidRPr="00AC4CEC" w:rsidRDefault="00AC4CEC" w:rsidP="00AC4CEC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3- maganão: brincalhão, jovial, divertido.</w:t>
      </w:r>
    </w:p>
    <w:p w:rsidR="00AC4CEC" w:rsidRPr="00AC4CEC" w:rsidRDefault="00AC4CEC" w:rsidP="00AC4CEC">
      <w:pPr>
        <w:pStyle w:val="NormalWeb"/>
        <w:ind w:left="72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AC4CEC" w:rsidRPr="00AC4CEC" w:rsidRDefault="00AC4CEC" w:rsidP="00AC4CEC">
      <w:pPr>
        <w:pStyle w:val="Estilo804"/>
        <w:numPr>
          <w:ilvl w:val="0"/>
          <w:numId w:val="55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Neste excerto, o modo pelo qual é relatado o início do relacionamento entre Leonardo e Maria:</w:t>
      </w:r>
    </w:p>
    <w:p w:rsidR="00AC4CEC" w:rsidRPr="00AC4CEC" w:rsidRDefault="00AC4CEC" w:rsidP="00AC4CEC">
      <w:pPr>
        <w:pStyle w:val="NormalWeb"/>
        <w:ind w:left="735"/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Pr="00AC4CEC" w:rsidRDefault="00AC4CEC" w:rsidP="00AC4CEC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evidencia a brutalidade das relações inter-raciais, própria do contexto colonial-escravista.</w:t>
      </w:r>
    </w:p>
    <w:p w:rsidR="00AC4CEC" w:rsidRPr="00AC4CEC" w:rsidRDefault="00AC4CEC" w:rsidP="00AC4CEC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manifesta os sentimentos antilusitanos do autor, que enfatiza a grosseria dos portugueses em oposição ao refinamento dos brasileiros.</w:t>
      </w:r>
    </w:p>
    <w:p w:rsidR="00AC4CEC" w:rsidRPr="00AC4CEC" w:rsidRDefault="00AC4CEC" w:rsidP="00AC4CEC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opõe-se ao tratamento idealizante e sentimental das relações amorosas, dominante no Romantismo.</w:t>
      </w:r>
    </w:p>
    <w:p w:rsidR="00AC4CEC" w:rsidRPr="00AC4CEC" w:rsidRDefault="00AC4CEC" w:rsidP="00AC4CEC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reduz as relações amorosas a seus aspectos sexuais e fisiológicos, conforme os ditames do Naturalismo.</w:t>
      </w:r>
    </w:p>
    <w:p w:rsidR="00AC4CEC" w:rsidRPr="00AC4CEC" w:rsidRDefault="00AC4CEC" w:rsidP="00AC4CEC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revela os preconceitos sociais do autor, que retrata de maneira cômica as classes populares, mas de maneira respeitosa a aristocracia e o clero.</w:t>
      </w:r>
    </w:p>
    <w:p w:rsidR="00AC4CEC" w:rsidRPr="00AC4CEC" w:rsidRDefault="00AC4CEC" w:rsidP="00AC4CEC">
      <w:pPr>
        <w:pStyle w:val="NormalWeb"/>
        <w:ind w:left="735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AC4CEC" w:rsidRPr="00AC4CEC" w:rsidRDefault="00AC4CEC" w:rsidP="00AC4CEC">
      <w:pPr>
        <w:pStyle w:val="Estilo804"/>
        <w:rPr>
          <w:spacing w:val="-12"/>
          <w:szCs w:val="18"/>
        </w:rPr>
      </w:pPr>
      <w:r w:rsidRPr="00AC4CEC">
        <w:rPr>
          <w:spacing w:val="-12"/>
          <w:szCs w:val="18"/>
        </w:rPr>
        <w:t>No excerto, o narrador incorpora elementos da linguagem usada pela maioria das personagens da obra, como se verifica em:</w:t>
      </w:r>
    </w:p>
    <w:p w:rsidR="00AC4CEC" w:rsidRPr="00AC4CEC" w:rsidRDefault="00AC4CEC" w:rsidP="00AC4CEC">
      <w:pPr>
        <w:pStyle w:val="NormalWeb"/>
        <w:numPr>
          <w:ilvl w:val="0"/>
          <w:numId w:val="52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aborrecera-se porém do negócio.</w:t>
      </w:r>
    </w:p>
    <w:p w:rsidR="00AC4CEC" w:rsidRPr="00AC4CEC" w:rsidRDefault="00AC4CEC" w:rsidP="00AC4CEC">
      <w:pPr>
        <w:pStyle w:val="NormalWeb"/>
        <w:numPr>
          <w:ilvl w:val="0"/>
          <w:numId w:val="52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amantes tão extremosos.</w:t>
      </w:r>
    </w:p>
    <w:p w:rsidR="00AC4CEC" w:rsidRPr="00AC4CEC" w:rsidRDefault="00AC4CEC" w:rsidP="00AC4CEC">
      <w:pPr>
        <w:pStyle w:val="NormalWeb"/>
        <w:numPr>
          <w:ilvl w:val="0"/>
          <w:numId w:val="52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de que o vemos empossado.</w:t>
      </w:r>
    </w:p>
    <w:p w:rsidR="00AC4CEC" w:rsidRPr="00AC4CEC" w:rsidRDefault="00AC4CEC" w:rsidP="00AC4CEC">
      <w:pPr>
        <w:pStyle w:val="NormalWeb"/>
        <w:numPr>
          <w:ilvl w:val="0"/>
          <w:numId w:val="52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envergonhada do gracejo.</w:t>
      </w:r>
    </w:p>
    <w:p w:rsidR="00AC4CEC" w:rsidRPr="00AC4CEC" w:rsidRDefault="00AC4CEC" w:rsidP="00AC4CEC">
      <w:pPr>
        <w:pStyle w:val="NormalWeb"/>
        <w:numPr>
          <w:ilvl w:val="0"/>
          <w:numId w:val="52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rechonchuda e bonitota.</w:t>
      </w:r>
    </w:p>
    <w:p w:rsidR="00AC4CEC" w:rsidRPr="00AC4CEC" w:rsidRDefault="00AC4CEC" w:rsidP="00AC4CEC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AC4CEC" w:rsidRPr="00AC4CEC" w:rsidRDefault="00AC4CEC" w:rsidP="00AC4CEC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AC4CEC" w:rsidRDefault="00AC4CEC" w:rsidP="00AC4CEC">
      <w:pPr>
        <w:pStyle w:val="Estilo804"/>
      </w:pPr>
      <w:r w:rsidRPr="00AC4CEC">
        <w:t>Talvez julguem que isto são voos de imaginação: é possível. Como não dar largas à imaginação, quando a realidade vai tomando proporções quase fantásticas, quando a civilização faz prodígios, quando no nosso próprio país a inteligência, o talento, as artes, o comércio, as grandes ideias, tudo pulula, tudo cresce e se desenvolve?</w:t>
      </w:r>
    </w:p>
    <w:p w:rsidR="00AC4CEC" w:rsidRPr="00AC4CEC" w:rsidRDefault="00AC4CEC" w:rsidP="00AC4CEC">
      <w:pPr>
        <w:pStyle w:val="Estilo804"/>
        <w:numPr>
          <w:ilvl w:val="0"/>
          <w:numId w:val="0"/>
        </w:numPr>
        <w:ind w:left="502"/>
      </w:pPr>
      <w:r w:rsidRPr="00AC4CEC">
        <w:rPr>
          <w:rFonts w:eastAsia="Times New Roman"/>
          <w:szCs w:val="18"/>
          <w:lang w:eastAsia="pt-BR"/>
        </w:rPr>
        <w:t xml:space="preserve">Na ordem dos melhoramentos materiais, sobretudo, cada dia fazemos um passo, e em cada passo realizamos uma coisa útil para </w:t>
      </w:r>
      <w:r w:rsidRPr="00AC4CEC">
        <w:rPr>
          <w:szCs w:val="18"/>
        </w:rPr>
        <w:t xml:space="preserve">     </w:t>
      </w:r>
      <w:r w:rsidRPr="00AC4CEC">
        <w:rPr>
          <w:rFonts w:eastAsia="Times New Roman"/>
          <w:szCs w:val="18"/>
          <w:lang w:eastAsia="pt-BR"/>
        </w:rPr>
        <w:t>o engrandecimento do país.</w:t>
      </w:r>
    </w:p>
    <w:p w:rsidR="00AC4CEC" w:rsidRPr="00AC4CEC" w:rsidRDefault="00AC4CEC" w:rsidP="00AC4CEC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ALENCAR, J. Ao correr da pena. Disponível em: www.dominiopublico.gov.br. Acesso em: 12 ago. 2013.</w:t>
      </w:r>
    </w:p>
    <w:p w:rsidR="00AC4CEC" w:rsidRPr="00AC4CEC" w:rsidRDefault="00AC4CEC" w:rsidP="00AC4CE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 </w:t>
      </w:r>
    </w:p>
    <w:p w:rsidR="00AC4CEC" w:rsidRDefault="00AC4CEC" w:rsidP="00AC4CE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C4CEC">
        <w:rPr>
          <w:rFonts w:ascii="Arial" w:hAnsi="Arial" w:cs="Arial"/>
          <w:sz w:val="18"/>
          <w:szCs w:val="18"/>
        </w:rPr>
        <w:t>No fragmento da crônica de José de Alencar, publicada em 1854, a temática nacionalista constrói-se pelo elogio ao(à)</w:t>
      </w:r>
    </w:p>
    <w:p w:rsidR="00AC4CEC" w:rsidRPr="00AC4CEC" w:rsidRDefault="00AC4CEC" w:rsidP="00AC4CE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AC4CEC" w:rsidRPr="00AC4CEC" w:rsidRDefault="00AC4CEC" w:rsidP="00AC4CEC">
      <w:pPr>
        <w:pStyle w:val="PargrafodaLista"/>
        <w:numPr>
          <w:ilvl w:val="0"/>
          <w:numId w:val="53"/>
        </w:numPr>
        <w:shd w:val="clear" w:color="auto" w:fill="FFFFFF"/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imaginação exacerbada.</w:t>
      </w:r>
    </w:p>
    <w:p w:rsidR="00AC4CEC" w:rsidRPr="00AC4CEC" w:rsidRDefault="00AC4CEC" w:rsidP="00AC4CEC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imponência civilizatória. </w:t>
      </w:r>
    </w:p>
    <w:p w:rsidR="00AC4CEC" w:rsidRPr="00AC4CEC" w:rsidRDefault="00AC4CEC" w:rsidP="00AC4CEC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inteligência brasileira. </w:t>
      </w:r>
    </w:p>
    <w:p w:rsidR="00AC4CEC" w:rsidRPr="00AC4CEC" w:rsidRDefault="00AC4CEC" w:rsidP="00AC4CEC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passado glorioso.</w:t>
      </w:r>
    </w:p>
    <w:p w:rsidR="00AC4CEC" w:rsidRPr="00AC4CEC" w:rsidRDefault="00AC4CEC" w:rsidP="00AC4CEC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progresso nacional. </w:t>
      </w:r>
    </w:p>
    <w:p w:rsidR="00AC4CEC" w:rsidRPr="00AC4CEC" w:rsidRDefault="00AC4CEC" w:rsidP="00AC4CEC">
      <w:pPr>
        <w:pStyle w:val="PargrafodaLista"/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b/>
          <w:bCs/>
          <w:sz w:val="18"/>
          <w:szCs w:val="18"/>
        </w:rPr>
        <w:t>Mina do Condomínio</w:t>
      </w: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Tô namorando aquela mina</w:t>
      </w:r>
      <w:r w:rsidRPr="00AC4CEC">
        <w:rPr>
          <w:rFonts w:ascii="Arial" w:hAnsi="Arial" w:cs="Arial"/>
          <w:sz w:val="18"/>
          <w:szCs w:val="18"/>
        </w:rPr>
        <w:br/>
        <w:t>Mas não sei se ela me namora</w:t>
      </w:r>
      <w:r w:rsidRPr="00AC4CEC">
        <w:rPr>
          <w:rFonts w:ascii="Arial" w:hAnsi="Arial" w:cs="Arial"/>
          <w:sz w:val="18"/>
          <w:szCs w:val="18"/>
        </w:rPr>
        <w:br/>
        <w:t>Mina maneira do condomínio</w:t>
      </w:r>
      <w:r w:rsidRPr="00AC4CEC">
        <w:rPr>
          <w:rFonts w:ascii="Arial" w:hAnsi="Arial" w:cs="Arial"/>
          <w:sz w:val="18"/>
          <w:szCs w:val="18"/>
        </w:rPr>
        <w:br/>
        <w:t>Lá do bairro onde eu moro</w:t>
      </w: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Seu cabelo me alucina</w:t>
      </w:r>
      <w:r w:rsidRPr="00AC4CEC">
        <w:rPr>
          <w:rFonts w:ascii="Arial" w:hAnsi="Arial" w:cs="Arial"/>
          <w:sz w:val="18"/>
          <w:szCs w:val="18"/>
        </w:rPr>
        <w:br/>
        <w:t>Sua boca me devora</w:t>
      </w:r>
      <w:r w:rsidRPr="00AC4CEC">
        <w:rPr>
          <w:rFonts w:ascii="Arial" w:hAnsi="Arial" w:cs="Arial"/>
          <w:sz w:val="18"/>
          <w:szCs w:val="18"/>
        </w:rPr>
        <w:br/>
        <w:t>Sua voz me ilumina</w:t>
      </w:r>
      <w:r w:rsidRPr="00AC4CEC">
        <w:rPr>
          <w:rFonts w:ascii="Arial" w:hAnsi="Arial" w:cs="Arial"/>
          <w:sz w:val="18"/>
          <w:szCs w:val="18"/>
        </w:rPr>
        <w:br/>
        <w:t>Seu olhar me apavora</w:t>
      </w:r>
      <w:r w:rsidRPr="00AC4CEC">
        <w:rPr>
          <w:rFonts w:ascii="Arial" w:hAnsi="Arial" w:cs="Arial"/>
          <w:sz w:val="18"/>
          <w:szCs w:val="18"/>
        </w:rPr>
        <w:br/>
        <w:t>Me perdi no seu sorriso</w:t>
      </w:r>
      <w:r w:rsidRPr="00AC4CEC">
        <w:rPr>
          <w:rFonts w:ascii="Arial" w:hAnsi="Arial" w:cs="Arial"/>
          <w:sz w:val="18"/>
          <w:szCs w:val="18"/>
        </w:rPr>
        <w:br/>
        <w:t>Nem preciso me encontrar</w:t>
      </w:r>
      <w:r w:rsidRPr="00AC4CEC">
        <w:rPr>
          <w:rFonts w:ascii="Arial" w:hAnsi="Arial" w:cs="Arial"/>
          <w:sz w:val="18"/>
          <w:szCs w:val="18"/>
        </w:rPr>
        <w:br/>
        <w:t>Não me mostre o paraíso</w:t>
      </w:r>
      <w:r w:rsidRPr="00AC4CEC">
        <w:rPr>
          <w:rFonts w:ascii="Arial" w:hAnsi="Arial" w:cs="Arial"/>
          <w:sz w:val="18"/>
          <w:szCs w:val="18"/>
        </w:rPr>
        <w:br/>
        <w:t>Que se eu for, não vou voltar</w:t>
      </w: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Eu digo "oi" ela nem nada</w:t>
      </w:r>
      <w:r w:rsidRPr="00AC4CEC">
        <w:rPr>
          <w:rFonts w:ascii="Arial" w:hAnsi="Arial" w:cs="Arial"/>
          <w:sz w:val="18"/>
          <w:szCs w:val="18"/>
        </w:rPr>
        <w:br/>
        <w:t>Passa na minha calçada</w:t>
      </w:r>
      <w:r w:rsidRPr="00AC4CEC">
        <w:rPr>
          <w:rFonts w:ascii="Arial" w:hAnsi="Arial" w:cs="Arial"/>
          <w:sz w:val="18"/>
          <w:szCs w:val="18"/>
        </w:rPr>
        <w:br/>
        <w:t>Dou bom dia ela nem liga</w:t>
      </w:r>
      <w:r w:rsidRPr="00AC4CEC">
        <w:rPr>
          <w:rFonts w:ascii="Arial" w:hAnsi="Arial" w:cs="Arial"/>
          <w:sz w:val="18"/>
          <w:szCs w:val="18"/>
        </w:rPr>
        <w:br/>
        <w:t>Se ela chega eu paro tudo</w:t>
      </w:r>
      <w:r w:rsidRPr="00AC4CEC">
        <w:rPr>
          <w:rFonts w:ascii="Arial" w:hAnsi="Arial" w:cs="Arial"/>
          <w:sz w:val="18"/>
          <w:szCs w:val="18"/>
        </w:rPr>
        <w:br/>
        <w:t>Eu mando um beijo ela não pega</w:t>
      </w:r>
      <w:r w:rsidRPr="00AC4CEC">
        <w:rPr>
          <w:rFonts w:ascii="Arial" w:hAnsi="Arial" w:cs="Arial"/>
          <w:sz w:val="18"/>
          <w:szCs w:val="18"/>
        </w:rPr>
        <w:br/>
        <w:t>Pisco olho ela se nega</w:t>
      </w:r>
      <w:r w:rsidRPr="00AC4CEC">
        <w:rPr>
          <w:rFonts w:ascii="Arial" w:hAnsi="Arial" w:cs="Arial"/>
          <w:sz w:val="18"/>
          <w:szCs w:val="18"/>
        </w:rPr>
        <w:br/>
        <w:t>Faço pose ela não vê</w:t>
      </w:r>
      <w:r w:rsidRPr="00AC4CEC">
        <w:rPr>
          <w:rFonts w:ascii="Arial" w:hAnsi="Arial" w:cs="Arial"/>
          <w:sz w:val="18"/>
          <w:szCs w:val="18"/>
        </w:rPr>
        <w:br/>
        <w:t>Jogo charme ela ignora</w:t>
      </w:r>
      <w:r w:rsidRPr="00AC4CEC">
        <w:rPr>
          <w:rFonts w:ascii="Arial" w:hAnsi="Arial" w:cs="Arial"/>
          <w:sz w:val="18"/>
          <w:szCs w:val="18"/>
        </w:rPr>
        <w:br/>
        <w:t>Chego junto ela sai fora</w:t>
      </w:r>
      <w:r w:rsidRPr="00AC4CEC">
        <w:rPr>
          <w:rFonts w:ascii="Arial" w:hAnsi="Arial" w:cs="Arial"/>
          <w:sz w:val="18"/>
          <w:szCs w:val="18"/>
        </w:rPr>
        <w:br/>
        <w:t>Eu escrevo ela não lê</w:t>
      </w:r>
    </w:p>
    <w:p w:rsidR="00AC4CEC" w:rsidRPr="00AC4CEC" w:rsidRDefault="00AC4CEC" w:rsidP="00AC4CE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Minha mina</w:t>
      </w:r>
      <w:r w:rsidRPr="00AC4CEC">
        <w:rPr>
          <w:rFonts w:ascii="Arial" w:hAnsi="Arial" w:cs="Arial"/>
          <w:sz w:val="18"/>
          <w:szCs w:val="18"/>
        </w:rPr>
        <w:br/>
        <w:t>Minha amiga</w:t>
      </w:r>
      <w:r w:rsidRPr="00AC4CEC">
        <w:rPr>
          <w:rFonts w:ascii="Arial" w:hAnsi="Arial" w:cs="Arial"/>
          <w:sz w:val="18"/>
          <w:szCs w:val="18"/>
        </w:rPr>
        <w:br/>
        <w:t>Minha namorada</w:t>
      </w:r>
      <w:r w:rsidRPr="00AC4CEC">
        <w:rPr>
          <w:rFonts w:ascii="Arial" w:hAnsi="Arial" w:cs="Arial"/>
          <w:sz w:val="18"/>
          <w:szCs w:val="18"/>
        </w:rPr>
        <w:br/>
        <w:t>Minha gata</w:t>
      </w:r>
      <w:r w:rsidRPr="00AC4CEC">
        <w:rPr>
          <w:rFonts w:ascii="Arial" w:hAnsi="Arial" w:cs="Arial"/>
          <w:sz w:val="18"/>
          <w:szCs w:val="18"/>
        </w:rPr>
        <w:br/>
        <w:t>Minha sina</w:t>
      </w:r>
      <w:r w:rsidRPr="00AC4CEC">
        <w:rPr>
          <w:rFonts w:ascii="Arial" w:hAnsi="Arial" w:cs="Arial"/>
          <w:sz w:val="18"/>
          <w:szCs w:val="18"/>
        </w:rPr>
        <w:br/>
        <w:t>Do meu condomínio</w:t>
      </w:r>
      <w:r w:rsidRPr="00AC4CEC">
        <w:rPr>
          <w:rFonts w:ascii="Arial" w:hAnsi="Arial" w:cs="Arial"/>
          <w:sz w:val="18"/>
          <w:szCs w:val="18"/>
        </w:rPr>
        <w:br/>
        <w:t>Minha musa</w:t>
      </w:r>
      <w:r w:rsidRPr="00AC4CEC">
        <w:rPr>
          <w:rFonts w:ascii="Arial" w:hAnsi="Arial" w:cs="Arial"/>
          <w:sz w:val="18"/>
          <w:szCs w:val="18"/>
        </w:rPr>
        <w:br/>
        <w:t>Minha vida</w:t>
      </w:r>
      <w:r w:rsidRPr="00AC4CEC">
        <w:rPr>
          <w:rFonts w:ascii="Arial" w:hAnsi="Arial" w:cs="Arial"/>
          <w:sz w:val="18"/>
          <w:szCs w:val="18"/>
        </w:rPr>
        <w:br/>
        <w:t>Minha monalisa</w:t>
      </w:r>
      <w:r w:rsidRPr="00AC4CEC">
        <w:rPr>
          <w:rFonts w:ascii="Arial" w:hAnsi="Arial" w:cs="Arial"/>
          <w:sz w:val="18"/>
          <w:szCs w:val="18"/>
        </w:rPr>
        <w:br/>
        <w:t>Minha vênus</w:t>
      </w:r>
      <w:r w:rsidRPr="00AC4CEC">
        <w:rPr>
          <w:rFonts w:ascii="Arial" w:hAnsi="Arial" w:cs="Arial"/>
          <w:sz w:val="18"/>
          <w:szCs w:val="18"/>
        </w:rPr>
        <w:br/>
        <w:t>Minha deusa</w:t>
      </w:r>
      <w:r w:rsidRPr="00AC4CEC">
        <w:rPr>
          <w:rFonts w:ascii="Arial" w:hAnsi="Arial" w:cs="Arial"/>
          <w:sz w:val="18"/>
          <w:szCs w:val="18"/>
        </w:rPr>
        <w:br/>
        <w:t>Quero seu fascínio...</w:t>
      </w:r>
      <w:r w:rsidRPr="00AC4CEC">
        <w:rPr>
          <w:rFonts w:ascii="Arial" w:hAnsi="Arial" w:cs="Arial"/>
          <w:sz w:val="18"/>
          <w:szCs w:val="18"/>
        </w:rPr>
        <w:br/>
        <w:t> (Mina do Condomínio - Seu Jorge.)</w:t>
      </w:r>
    </w:p>
    <w:p w:rsidR="00AC4CEC" w:rsidRPr="00AC4CEC" w:rsidRDefault="00AC4CEC" w:rsidP="00AC4CEC">
      <w:pPr>
        <w:shd w:val="clear" w:color="auto" w:fill="FFFFFF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lastRenderedPageBreak/>
        <w:t> </w:t>
      </w:r>
    </w:p>
    <w:p w:rsidR="00AC4CEC" w:rsidRPr="00AC4CEC" w:rsidRDefault="00AC4CEC" w:rsidP="00AC4CEC">
      <w:pPr>
        <w:pStyle w:val="Estilo804"/>
        <w:rPr>
          <w:rFonts w:eastAsia="Times New Roman"/>
          <w:szCs w:val="18"/>
          <w:lang w:eastAsia="pt-BR"/>
        </w:rPr>
      </w:pPr>
      <w:r w:rsidRPr="00AC4CEC">
        <w:rPr>
          <w:rFonts w:eastAsia="Times New Roman"/>
          <w:szCs w:val="18"/>
          <w:lang w:eastAsia="pt-BR"/>
        </w:rPr>
        <w:t>Embora evidentemente contemporânea, a letra da música apresenta uma importante característica romântica, que é a/o</w:t>
      </w:r>
    </w:p>
    <w:p w:rsidR="00AC4CEC" w:rsidRPr="00AC4CEC" w:rsidRDefault="00AC4CEC" w:rsidP="00AC4CEC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AC4CEC" w:rsidRPr="00AC4CEC" w:rsidRDefault="00AC4CEC" w:rsidP="00AC4CEC">
      <w:pPr>
        <w:pStyle w:val="PargrafodaLista"/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idealização da mulher, demonstrada nos versos “Minha musa, / minha sina, / minha deusa.”</w:t>
      </w:r>
    </w:p>
    <w:p w:rsidR="00AC4CEC" w:rsidRPr="00AC4CEC" w:rsidRDefault="00AC4CEC" w:rsidP="00AC4CEC">
      <w:pPr>
        <w:pStyle w:val="PargrafodaLista"/>
        <w:numPr>
          <w:ilvl w:val="0"/>
          <w:numId w:val="54"/>
        </w:numPr>
        <w:shd w:val="clear" w:color="auto" w:fill="FFFFFF"/>
        <w:spacing w:after="16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ilogismo, representado nos versos “Eu digo "oi" ela nem nada</w:t>
      </w:r>
      <w:r w:rsidRPr="00AC4CEC">
        <w:rPr>
          <w:rFonts w:ascii="Arial" w:hAnsi="Arial" w:cs="Arial"/>
          <w:sz w:val="18"/>
          <w:szCs w:val="18"/>
        </w:rPr>
        <w:br/>
        <w:t>Passa na minha calçada.’ </w:t>
      </w:r>
    </w:p>
    <w:p w:rsidR="00AC4CEC" w:rsidRPr="00AC4CEC" w:rsidRDefault="00AC4CEC" w:rsidP="00AC4CEC">
      <w:pPr>
        <w:pStyle w:val="PargrafodaLista"/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individualismo, como se vê no verso “Eu escrevo ela não lê’. </w:t>
      </w:r>
    </w:p>
    <w:p w:rsidR="00AC4CEC" w:rsidRPr="00AC4CEC" w:rsidRDefault="00AC4CEC" w:rsidP="00AC4CEC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AC4CEC">
        <w:rPr>
          <w:rFonts w:ascii="Arial" w:hAnsi="Arial" w:cs="Arial"/>
          <w:sz w:val="18"/>
          <w:szCs w:val="18"/>
        </w:rPr>
        <w:t>Lá do bairro onde eu moro”. </w:t>
      </w:r>
    </w:p>
    <w:p w:rsidR="00AC4CEC" w:rsidRPr="00AC4CEC" w:rsidRDefault="00AC4CEC" w:rsidP="00AC4CEC">
      <w:pPr>
        <w:pStyle w:val="PargrafodaLista"/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melancolia, comprovada na passagem “Mina maneira do condomínio</w:t>
      </w:r>
    </w:p>
    <w:p w:rsidR="00AC4CEC" w:rsidRPr="00AC4CEC" w:rsidRDefault="00AC4CEC" w:rsidP="00AC4CEC">
      <w:pPr>
        <w:pStyle w:val="PargrafodaLista"/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senso de mistério, explicitado nos versos “Minha vênus/Minha deusa/.</w:t>
      </w:r>
      <w:r w:rsidRPr="00AC4CEC">
        <w:rPr>
          <w:rFonts w:ascii="Arial" w:hAnsi="Arial" w:cs="Arial"/>
          <w:sz w:val="18"/>
          <w:szCs w:val="18"/>
        </w:rPr>
        <w:br/>
        <w:t>Quero seu fascínio.’</w:t>
      </w: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sectPr w:rsidR="001F42AD" w:rsidSect="00CA4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AD" w:rsidRDefault="00A64DAD">
      <w:r>
        <w:separator/>
      </w:r>
    </w:p>
  </w:endnote>
  <w:endnote w:type="continuationSeparator" w:id="0">
    <w:p w:rsidR="00A64DAD" w:rsidRDefault="00A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70A8F323" wp14:editId="1C846D7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8294C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F694448" wp14:editId="246D38E7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F4509" w:rsidRPr="00AF450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694448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F4509" w:rsidRPr="00AF450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0D2CB8FB" wp14:editId="07C13E7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3DD4F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B86276F" wp14:editId="04A39CC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F4509" w:rsidRPr="00AF450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86276F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F4509" w:rsidRPr="00AF450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2A811C8D" wp14:editId="36310C3D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828CF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2AF50C9" wp14:editId="6ABAF39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F4509" w:rsidRPr="00AF450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AF50C9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F4509" w:rsidRPr="00AF450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AD" w:rsidRDefault="00A64DAD">
      <w:r>
        <w:separator/>
      </w:r>
    </w:p>
  </w:footnote>
  <w:footnote w:type="continuationSeparator" w:id="0">
    <w:p w:rsidR="00A64DAD" w:rsidRDefault="00A6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1B8072D3" wp14:editId="29C1D40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0BF00669" wp14:editId="123292E9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93AA0EE" wp14:editId="193C8B5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AA0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2BABAB6" wp14:editId="1099A8B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3D86A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1EB4595" wp14:editId="69D946A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4F799498" wp14:editId="06467013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7464F1C" wp14:editId="3F55C69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64F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8AFFAB3" wp14:editId="7231842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63DDB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13C139E9" wp14:editId="76D7500C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AF4509" w:rsidRDefault="00AF4509" w:rsidP="00F15F12">
                          <w:pPr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AF4509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 MED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7D7A98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LITERATURA</w:t>
                          </w:r>
                          <w:r w:rsidR="00AF4509">
                            <w:rPr>
                              <w:rFonts w:ascii="Maiandra GD" w:hAnsi="Maiandra GD"/>
                              <w:sz w:val="22"/>
                            </w:rPr>
                            <w:t xml:space="preserve"> e </w:t>
                          </w:r>
                          <w:r w:rsidR="006D4CA8">
                            <w:rPr>
                              <w:rFonts w:ascii="Maiandra GD" w:hAnsi="Maiandra GD"/>
                              <w:sz w:val="22"/>
                            </w:rPr>
                            <w:t>GEOGRAFIA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293F6C">
                            <w:t>7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139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Pr="00AF4509" w:rsidRDefault="00AF4509" w:rsidP="00F15F12">
                    <w:pPr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AF4509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 MED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7D7A98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LITERATURA</w:t>
                    </w:r>
                    <w:r w:rsidR="00AF4509">
                      <w:rPr>
                        <w:rFonts w:ascii="Maiandra GD" w:hAnsi="Maiandra GD"/>
                        <w:sz w:val="22"/>
                      </w:rPr>
                      <w:t xml:space="preserve"> e </w:t>
                    </w:r>
                    <w:r w:rsidR="006D4CA8">
                      <w:rPr>
                        <w:rFonts w:ascii="Maiandra GD" w:hAnsi="Maiandra GD"/>
                        <w:sz w:val="22"/>
                      </w:rPr>
                      <w:t>GEOGRAFIA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293F6C">
                      <w:t>7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3D26C33D" wp14:editId="131CBDC6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0A91AC3" wp14:editId="02748FC6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CBC45BE" wp14:editId="6DCC674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4E840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5A43803" wp14:editId="18059DBD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3803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4DD"/>
    <w:multiLevelType w:val="hybridMultilevel"/>
    <w:tmpl w:val="AFE80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5F67"/>
    <w:multiLevelType w:val="hybridMultilevel"/>
    <w:tmpl w:val="9B382526"/>
    <w:lvl w:ilvl="0" w:tplc="D9949EA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451A"/>
    <w:multiLevelType w:val="hybridMultilevel"/>
    <w:tmpl w:val="724C5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62BB6FE6"/>
    <w:multiLevelType w:val="hybridMultilevel"/>
    <w:tmpl w:val="CD70C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81A88"/>
    <w:multiLevelType w:val="hybridMultilevel"/>
    <w:tmpl w:val="000C1464"/>
    <w:lvl w:ilvl="0" w:tplc="B19E6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12398"/>
    <w:multiLevelType w:val="hybridMultilevel"/>
    <w:tmpl w:val="66E4D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0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30"/>
  </w:num>
  <w:num w:numId="5">
    <w:abstractNumId w:val="44"/>
  </w:num>
  <w:num w:numId="6">
    <w:abstractNumId w:val="3"/>
  </w:num>
  <w:num w:numId="7">
    <w:abstractNumId w:val="46"/>
  </w:num>
  <w:num w:numId="8">
    <w:abstractNumId w:val="13"/>
  </w:num>
  <w:num w:numId="9">
    <w:abstractNumId w:val="12"/>
  </w:num>
  <w:num w:numId="10">
    <w:abstractNumId w:val="43"/>
  </w:num>
  <w:num w:numId="11">
    <w:abstractNumId w:val="6"/>
  </w:num>
  <w:num w:numId="12">
    <w:abstractNumId w:val="20"/>
  </w:num>
  <w:num w:numId="13">
    <w:abstractNumId w:val="21"/>
  </w:num>
  <w:num w:numId="14">
    <w:abstractNumId w:val="33"/>
  </w:num>
  <w:num w:numId="15">
    <w:abstractNumId w:val="35"/>
  </w:num>
  <w:num w:numId="16">
    <w:abstractNumId w:val="28"/>
  </w:num>
  <w:num w:numId="17">
    <w:abstractNumId w:val="40"/>
  </w:num>
  <w:num w:numId="18">
    <w:abstractNumId w:val="14"/>
  </w:num>
  <w:num w:numId="19">
    <w:abstractNumId w:val="27"/>
  </w:num>
  <w:num w:numId="20">
    <w:abstractNumId w:val="32"/>
  </w:num>
  <w:num w:numId="21">
    <w:abstractNumId w:val="2"/>
  </w:num>
  <w:num w:numId="22">
    <w:abstractNumId w:val="19"/>
  </w:num>
  <w:num w:numId="23">
    <w:abstractNumId w:val="15"/>
  </w:num>
  <w:num w:numId="24">
    <w:abstractNumId w:val="37"/>
  </w:num>
  <w:num w:numId="25">
    <w:abstractNumId w:val="39"/>
  </w:num>
  <w:num w:numId="26">
    <w:abstractNumId w:val="0"/>
  </w:num>
  <w:num w:numId="27">
    <w:abstractNumId w:val="7"/>
  </w:num>
  <w:num w:numId="28">
    <w:abstractNumId w:val="31"/>
  </w:num>
  <w:num w:numId="29">
    <w:abstractNumId w:val="42"/>
  </w:num>
  <w:num w:numId="30">
    <w:abstractNumId w:val="45"/>
  </w:num>
  <w:num w:numId="31">
    <w:abstractNumId w:val="17"/>
  </w:num>
  <w:num w:numId="32">
    <w:abstractNumId w:val="1"/>
  </w:num>
  <w:num w:numId="33">
    <w:abstractNumId w:val="24"/>
  </w:num>
  <w:num w:numId="34">
    <w:abstractNumId w:val="10"/>
  </w:num>
  <w:num w:numId="35">
    <w:abstractNumId w:val="25"/>
  </w:num>
  <w:num w:numId="36">
    <w:abstractNumId w:val="41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  <w:lvlOverride w:ilvl="0">
      <w:startOverride w:val="1"/>
    </w:lvlOverride>
  </w:num>
  <w:num w:numId="42">
    <w:abstractNumId w:val="16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38"/>
  </w:num>
  <w:num w:numId="50">
    <w:abstractNumId w:val="9"/>
  </w:num>
  <w:num w:numId="51">
    <w:abstractNumId w:val="22"/>
  </w:num>
  <w:num w:numId="52">
    <w:abstractNumId w:val="36"/>
  </w:num>
  <w:num w:numId="53">
    <w:abstractNumId w:val="23"/>
  </w:num>
  <w:num w:numId="54">
    <w:abstractNumId w:val="34"/>
  </w:num>
  <w:num w:numId="55">
    <w:abstractNumId w:val="25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1F6B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6EC3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0EF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1F7EE1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3F6C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5AD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A08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64FF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3551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CA8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98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68EC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DAD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3B"/>
    <w:rsid w:val="00AC38EF"/>
    <w:rsid w:val="00AC4941"/>
    <w:rsid w:val="00AC4C84"/>
    <w:rsid w:val="00AC4CEC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09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D63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5EAF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165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0DDE"/>
    <w:rsid w:val="00E1128E"/>
    <w:rsid w:val="00E1182C"/>
    <w:rsid w:val="00E1235A"/>
    <w:rsid w:val="00E132CC"/>
    <w:rsid w:val="00E135FE"/>
    <w:rsid w:val="00E13720"/>
    <w:rsid w:val="00E13F83"/>
    <w:rsid w:val="00E1403E"/>
    <w:rsid w:val="00E14D10"/>
    <w:rsid w:val="00E14D97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29EE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596A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2B69AF1-5BCF-4DDF-9136-15AAA18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Tipodeletrapredefinidodopargrafo"/>
    <w:rsid w:val="00C92CCF"/>
  </w:style>
  <w:style w:type="character" w:customStyle="1" w:styleId="fontstyle2">
    <w:name w:val="fontstyle2"/>
    <w:basedOn w:val="Tipodeletrapredefinidodopargraf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arter"/>
    <w:link w:val="Estilo847"/>
    <w:rsid w:val="001F42AD"/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7D32-EBE6-4BAE-91CD-AF150D0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5</cp:revision>
  <cp:lastPrinted>2020-03-20T22:10:00Z</cp:lastPrinted>
  <dcterms:created xsi:type="dcterms:W3CDTF">2020-04-16T03:49:00Z</dcterms:created>
  <dcterms:modified xsi:type="dcterms:W3CDTF">2020-04-16T04:15:00Z</dcterms:modified>
</cp:coreProperties>
</file>