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p w:rsidR="00140576" w:rsidRPr="00216FD3" w:rsidRDefault="00140576" w:rsidP="00D54383">
      <w:pPr>
        <w:pStyle w:val="Estilo520"/>
        <w:numPr>
          <w:ilvl w:val="0"/>
          <w:numId w:val="0"/>
        </w:numPr>
        <w:ind w:left="284" w:hanging="284"/>
        <w:jc w:val="center"/>
        <w:rPr>
          <w:rFonts w:cs="Arial"/>
          <w:b/>
          <w:sz w:val="4"/>
          <w:szCs w:val="18"/>
        </w:rPr>
      </w:pPr>
    </w:p>
    <w:tbl>
      <w:tblPr>
        <w:tblStyle w:val="Tabelacomgrelha"/>
        <w:tblW w:w="0" w:type="auto"/>
        <w:tblInd w:w="284" w:type="dxa"/>
        <w:tblLook w:val="04A0" w:firstRow="1" w:lastRow="0" w:firstColumn="1" w:lastColumn="0" w:noHBand="0" w:noVBand="1"/>
      </w:tblPr>
      <w:tblGrid>
        <w:gridCol w:w="10479"/>
      </w:tblGrid>
      <w:tr w:rsidR="00B35330" w:rsidRPr="00C52872" w:rsidTr="009167C8">
        <w:tc>
          <w:tcPr>
            <w:tcW w:w="10479" w:type="dxa"/>
          </w:tcPr>
          <w:p w:rsidR="00B35330" w:rsidRPr="00555F05" w:rsidRDefault="00B35330" w:rsidP="009167C8">
            <w:pPr>
              <w:pStyle w:val="Estilo520"/>
              <w:numPr>
                <w:ilvl w:val="0"/>
                <w:numId w:val="0"/>
              </w:numPr>
              <w:jc w:val="left"/>
              <w:rPr>
                <w:rFonts w:cs="Arial"/>
                <w:b/>
                <w:sz w:val="20"/>
                <w:szCs w:val="20"/>
              </w:rPr>
            </w:pPr>
            <w:r w:rsidRPr="00555F05">
              <w:rPr>
                <w:rFonts w:cs="Arial"/>
                <w:b/>
                <w:sz w:val="20"/>
                <w:szCs w:val="20"/>
              </w:rPr>
              <w:t xml:space="preserve">NOME DO </w:t>
            </w:r>
            <w:proofErr w:type="gramStart"/>
            <w:r w:rsidRPr="00555F05">
              <w:rPr>
                <w:rFonts w:cs="Arial"/>
                <w:b/>
                <w:sz w:val="20"/>
                <w:szCs w:val="20"/>
              </w:rPr>
              <w:t>ALUNO(A</w:t>
            </w:r>
            <w:proofErr w:type="gramEnd"/>
            <w:r w:rsidRPr="00555F05">
              <w:rPr>
                <w:rFonts w:cs="Arial"/>
                <w:b/>
                <w:sz w:val="20"/>
                <w:szCs w:val="20"/>
              </w:rPr>
              <w:t>) :</w:t>
            </w:r>
          </w:p>
        </w:tc>
      </w:tr>
      <w:tr w:rsidR="00B35330" w:rsidRPr="00C52872" w:rsidTr="009167C8">
        <w:tc>
          <w:tcPr>
            <w:tcW w:w="10479" w:type="dxa"/>
          </w:tcPr>
          <w:p w:rsidR="00B35330" w:rsidRPr="00555F05" w:rsidRDefault="00B35330" w:rsidP="009167C8">
            <w:pPr>
              <w:pStyle w:val="Estilo520"/>
              <w:numPr>
                <w:ilvl w:val="0"/>
                <w:numId w:val="0"/>
              </w:numPr>
              <w:jc w:val="left"/>
              <w:rPr>
                <w:rFonts w:cs="Arial"/>
                <w:b/>
                <w:sz w:val="20"/>
                <w:szCs w:val="20"/>
              </w:rPr>
            </w:pPr>
            <w:r w:rsidRPr="00555F05">
              <w:rPr>
                <w:rFonts w:cs="Arial"/>
                <w:b/>
                <w:sz w:val="20"/>
                <w:szCs w:val="20"/>
              </w:rPr>
              <w:t>TURMA:</w:t>
            </w:r>
          </w:p>
        </w:tc>
      </w:tr>
    </w:tbl>
    <w:p w:rsidR="00462CB4" w:rsidRPr="00BA631E" w:rsidRDefault="00462CB4" w:rsidP="00462CB4">
      <w:pPr>
        <w:pStyle w:val="Estilo814"/>
      </w:pPr>
      <w:r>
        <w:t>PORTUGUÊS</w:t>
      </w:r>
    </w:p>
    <w:p w:rsidR="00462CB4" w:rsidRDefault="00462CB4" w:rsidP="00462CB4">
      <w:pPr>
        <w:pStyle w:val="Estilo811"/>
        <w:numPr>
          <w:ilvl w:val="0"/>
          <w:numId w:val="0"/>
        </w:numPr>
        <w:ind w:left="700"/>
      </w:pPr>
    </w:p>
    <w:p w:rsidR="00462CB4" w:rsidRPr="008D69E9" w:rsidRDefault="00462CB4" w:rsidP="00462CB4">
      <w:pPr>
        <w:pStyle w:val="Estilo810"/>
      </w:pPr>
      <w:r w:rsidRPr="005830D8">
        <w:t>Por meio dos</w:t>
      </w:r>
      <w:r>
        <w:t xml:space="preserve"> </w:t>
      </w:r>
      <w:r w:rsidRPr="008D69E9">
        <w:t>gêneros textuais é possível classificar um texto com base em suas características estruturais e sua função social. Partindo deste pressuposto, identifique os gêneros descritos a seguir:</w:t>
      </w:r>
    </w:p>
    <w:p w:rsidR="00462CB4" w:rsidRDefault="00462CB4" w:rsidP="00462CB4">
      <w:pPr>
        <w:pStyle w:val="Estilo815"/>
      </w:pPr>
    </w:p>
    <w:p w:rsidR="00462CB4" w:rsidRPr="00462CB4" w:rsidRDefault="00462CB4" w:rsidP="00462CB4">
      <w:pPr>
        <w:pStyle w:val="Estilo815"/>
      </w:pPr>
      <w:r w:rsidRPr="00462CB4">
        <w:t xml:space="preserve">I. </w:t>
      </w:r>
      <w:r>
        <w:tab/>
      </w:r>
      <w:r w:rsidRPr="00462CB4">
        <w:t>É um relato dos acontecimentos do dia-a-dia escrito em linguagem informal. Não possui um destinatário específico e sempre consta a data em que foi escrito. Possui como objetivos principais guardar memórias e escrever desabafos.</w:t>
      </w:r>
    </w:p>
    <w:p w:rsidR="00462CB4" w:rsidRPr="008D69E9" w:rsidRDefault="00462CB4" w:rsidP="00462CB4">
      <w:pPr>
        <w:pStyle w:val="Estilo815"/>
      </w:pPr>
      <w:r w:rsidRPr="008D69E9">
        <w:rPr>
          <w:b/>
        </w:rPr>
        <w:t>II.</w:t>
      </w:r>
      <w:r w:rsidRPr="008D69E9">
        <w:t xml:space="preserve"> </w:t>
      </w:r>
      <w:r>
        <w:tab/>
      </w:r>
      <w:r w:rsidRPr="008D69E9">
        <w:t>Com o objetivo de informar algum acontecimento de maneira objetiva e imparcial, possui linguagem formal, sem figuras de linguagem. Geralmente é escrito de modo narrativo e descritivo.</w:t>
      </w:r>
    </w:p>
    <w:p w:rsidR="00462CB4" w:rsidRPr="008D69E9" w:rsidRDefault="00462CB4" w:rsidP="00462CB4">
      <w:pPr>
        <w:pStyle w:val="Estilo815"/>
      </w:pPr>
      <w:r w:rsidRPr="008D69E9">
        <w:rPr>
          <w:b/>
        </w:rPr>
        <w:t>III.</w:t>
      </w:r>
      <w:r w:rsidRPr="008D69E9">
        <w:t xml:space="preserve"> </w:t>
      </w:r>
      <w:r>
        <w:tab/>
      </w:r>
      <w:r w:rsidRPr="008D69E9">
        <w:t>É um relato dos acontecimentos do dia-a-dia geralmente com uma linguagem humorística, satírica, irônica ou crítica. Caracteriza-se por sua brevidade e linguagem simples.</w:t>
      </w:r>
    </w:p>
    <w:p w:rsidR="00462CB4" w:rsidRPr="008D69E9" w:rsidRDefault="00462CB4" w:rsidP="00462CB4">
      <w:pPr>
        <w:pStyle w:val="Estilo815"/>
      </w:pPr>
      <w:r w:rsidRPr="008D69E9">
        <w:rPr>
          <w:b/>
        </w:rPr>
        <w:t>IV.</w:t>
      </w:r>
      <w:r w:rsidRPr="008D69E9">
        <w:t xml:space="preserve"> </w:t>
      </w:r>
      <w:r>
        <w:tab/>
      </w:r>
      <w:r w:rsidRPr="008D69E9">
        <w:t>Utiliza verbos no imperativo com o intuito de oferecer instruções para o leitor. O objetivo é instruir o leitor para preparar algo, como uma refeição, por exemplo.</w:t>
      </w:r>
    </w:p>
    <w:p w:rsidR="00462CB4" w:rsidRDefault="00462CB4" w:rsidP="00462CB4">
      <w:pPr>
        <w:pStyle w:val="Estilo815"/>
      </w:pPr>
    </w:p>
    <w:p w:rsidR="00462CB4" w:rsidRDefault="00462CB4" w:rsidP="00462CB4">
      <w:pPr>
        <w:pStyle w:val="Estilo815"/>
      </w:pPr>
      <w:r w:rsidRPr="008D69E9">
        <w:t>São respectivamente:</w:t>
      </w:r>
    </w:p>
    <w:p w:rsidR="00462CB4" w:rsidRPr="008D69E9" w:rsidRDefault="00462CB4" w:rsidP="00462CB4">
      <w:pPr>
        <w:pStyle w:val="Estilo815"/>
      </w:pPr>
    </w:p>
    <w:p w:rsidR="00462CB4" w:rsidRPr="00C4602D" w:rsidRDefault="00462CB4" w:rsidP="00462CB4">
      <w:pPr>
        <w:pStyle w:val="Estilo815"/>
      </w:pPr>
      <w:r w:rsidRPr="00C4602D">
        <w:t>a) Diário – Crônica – Notícia - Receita.</w:t>
      </w:r>
    </w:p>
    <w:p w:rsidR="00462CB4" w:rsidRPr="00B046CB" w:rsidRDefault="00462CB4" w:rsidP="00462CB4">
      <w:pPr>
        <w:pStyle w:val="Estilo815"/>
      </w:pPr>
      <w:r w:rsidRPr="00B046CB">
        <w:t>b) Diário – Notícia – Crônica – Receita.</w:t>
      </w:r>
    </w:p>
    <w:p w:rsidR="00462CB4" w:rsidRPr="00B046CB" w:rsidRDefault="00462CB4" w:rsidP="00462CB4">
      <w:pPr>
        <w:pStyle w:val="Estilo815"/>
      </w:pPr>
      <w:r w:rsidRPr="00B046CB">
        <w:t>c) Diário – Reportagem – Crônica – Receita.</w:t>
      </w:r>
    </w:p>
    <w:p w:rsidR="00462CB4" w:rsidRPr="00C4602D" w:rsidRDefault="00462CB4" w:rsidP="00462CB4">
      <w:pPr>
        <w:pStyle w:val="Estilo815"/>
      </w:pPr>
      <w:r w:rsidRPr="00B046CB">
        <w:t>d) Diário –</w:t>
      </w:r>
      <w:r w:rsidRPr="00C4602D">
        <w:t xml:space="preserve"> Notícia – Crônica – Manual de Instruções.</w:t>
      </w:r>
    </w:p>
    <w:p w:rsidR="00462CB4" w:rsidRDefault="00462CB4" w:rsidP="00462CB4">
      <w:pPr>
        <w:pStyle w:val="Estilo815"/>
      </w:pPr>
      <w:r w:rsidRPr="00C4602D">
        <w:t>e) Crônica – Notícia – Diário – Receita.</w:t>
      </w:r>
    </w:p>
    <w:p w:rsidR="00462CB4" w:rsidRDefault="00462CB4" w:rsidP="00462CB4">
      <w:pPr>
        <w:pStyle w:val="Estilo815"/>
      </w:pPr>
    </w:p>
    <w:p w:rsidR="00462CB4" w:rsidRDefault="00462CB4" w:rsidP="00462CB4">
      <w:pPr>
        <w:pStyle w:val="Estilo810"/>
      </w:pPr>
      <w:r>
        <w:t xml:space="preserve">. </w:t>
      </w:r>
    </w:p>
    <w:p w:rsidR="00460988" w:rsidRPr="00BF5AE9" w:rsidRDefault="00460988" w:rsidP="00460988">
      <w:pPr>
        <w:pStyle w:val="Estilo804"/>
        <w:numPr>
          <w:ilvl w:val="0"/>
          <w:numId w:val="0"/>
        </w:numPr>
        <w:ind w:left="502"/>
        <w:jc w:val="center"/>
      </w:pPr>
      <w:r w:rsidRPr="00BF5AE9">
        <w:t>O Chat e sua linguagem virtual</w:t>
      </w:r>
    </w:p>
    <w:p w:rsidR="00460988" w:rsidRPr="00BF5AE9" w:rsidRDefault="00460988" w:rsidP="00460988">
      <w:pPr>
        <w:pStyle w:val="Estilo804"/>
        <w:numPr>
          <w:ilvl w:val="0"/>
          <w:numId w:val="0"/>
        </w:numPr>
        <w:ind w:left="502"/>
      </w:pPr>
      <w:r w:rsidRPr="00BF5AE9">
        <w:t>O significado da palavra chat vem do inglês e quer dizer “conversa”. Essa conversa acontece em tempo real, e, para isso, é necessário que duas ou mais pessoas estejam conectadas ao mesmo tempo, o que chamamos de comunicação síncrona. São muitos os sites que oferecem a opção de bate-papo na internet, basta escolher a sala que deseja “entrar”, identificar-se e iniciar a conversa. Geralmente, as salas são divididas por assuntos, como educação, cinema, esporte, música, sexo, entre outros. Para entrar, é necessário escolher um nick, uma espécie de apelido que identificará o participante durante a conversa. Algumas salas restringem a idade, mas não existe nenhum controle para verificar se a idade informada é realmente a idade de quem está acessando, facilitando que crianças e adolescentes acessem salas com conteúdos inadequados para sua faixa etária.</w:t>
      </w:r>
    </w:p>
    <w:p w:rsidR="00462CB4" w:rsidRDefault="00462CB4" w:rsidP="00462CB4">
      <w:pPr>
        <w:suppressLineNumbers/>
        <w:jc w:val="right"/>
        <w:rPr>
          <w:color w:val="000000" w:themeColor="text1"/>
          <w:sz w:val="18"/>
        </w:rPr>
      </w:pPr>
    </w:p>
    <w:p w:rsidR="00460988" w:rsidRPr="00460988" w:rsidRDefault="00460988" w:rsidP="00460988">
      <w:pPr>
        <w:pStyle w:val="REFERNCIASAE"/>
        <w:rPr>
          <w:rFonts w:ascii="Arial" w:hAnsi="Arial" w:cs="Arial"/>
          <w:sz w:val="10"/>
          <w:szCs w:val="18"/>
        </w:rPr>
      </w:pPr>
      <w:r w:rsidRPr="00460988">
        <w:rPr>
          <w:rFonts w:ascii="Arial" w:hAnsi="Arial" w:cs="Arial"/>
          <w:sz w:val="10"/>
          <w:szCs w:val="18"/>
        </w:rPr>
        <w:t>AMARAL, S. F. Internet: novos valores e novos comportamentos. In: SILVA, E.T. (Coord.). </w:t>
      </w:r>
      <w:r w:rsidRPr="00460988">
        <w:rPr>
          <w:rFonts w:ascii="Arial" w:hAnsi="Arial" w:cs="Arial"/>
          <w:b/>
          <w:bCs/>
          <w:sz w:val="10"/>
          <w:szCs w:val="18"/>
        </w:rPr>
        <w:t>A leitura nos oceanos da internet</w:t>
      </w:r>
      <w:r w:rsidRPr="00460988">
        <w:rPr>
          <w:rFonts w:ascii="Arial" w:hAnsi="Arial" w:cs="Arial"/>
          <w:sz w:val="10"/>
          <w:szCs w:val="18"/>
        </w:rPr>
        <w:t>. São Paulo: Cortez, 2003. (adaptado).</w:t>
      </w:r>
    </w:p>
    <w:p w:rsidR="00460988" w:rsidRPr="00460988" w:rsidRDefault="00460988" w:rsidP="00C71E48">
      <w:pPr>
        <w:pStyle w:val="ENUNCIADOSAE"/>
        <w:ind w:left="510" w:right="170"/>
        <w:rPr>
          <w:rFonts w:ascii="Arial" w:hAnsi="Arial" w:cs="Arial"/>
          <w:sz w:val="18"/>
          <w:szCs w:val="18"/>
        </w:rPr>
      </w:pPr>
      <w:r>
        <w:rPr>
          <w:rFonts w:ascii="Arial" w:hAnsi="Arial" w:cs="Arial"/>
          <w:sz w:val="18"/>
          <w:szCs w:val="18"/>
        </w:rPr>
        <w:t xml:space="preserve">           </w:t>
      </w:r>
      <w:r w:rsidRPr="00460988">
        <w:rPr>
          <w:rFonts w:ascii="Arial" w:hAnsi="Arial" w:cs="Arial"/>
          <w:sz w:val="18"/>
          <w:szCs w:val="18"/>
        </w:rPr>
        <w:t>Segundo o texto, o </w:t>
      </w:r>
      <w:r w:rsidRPr="00460988">
        <w:rPr>
          <w:rFonts w:ascii="Arial" w:hAnsi="Arial" w:cs="Arial"/>
          <w:i/>
          <w:iCs/>
          <w:sz w:val="18"/>
          <w:szCs w:val="18"/>
        </w:rPr>
        <w:t>chat</w:t>
      </w:r>
      <w:r w:rsidRPr="00460988">
        <w:rPr>
          <w:rFonts w:ascii="Arial" w:hAnsi="Arial" w:cs="Arial"/>
          <w:sz w:val="18"/>
          <w:szCs w:val="18"/>
        </w:rPr>
        <w:t xml:space="preserve"> proporciona a ocorrência de diálogos instantâneos com linguagem específica, uma vez que nesses </w:t>
      </w:r>
      <w:r>
        <w:rPr>
          <w:rFonts w:ascii="Arial" w:hAnsi="Arial" w:cs="Arial"/>
          <w:sz w:val="18"/>
          <w:szCs w:val="18"/>
        </w:rPr>
        <w:t xml:space="preserve">   </w:t>
      </w:r>
      <w:r w:rsidRPr="00460988">
        <w:rPr>
          <w:rFonts w:ascii="Arial" w:hAnsi="Arial" w:cs="Arial"/>
          <w:sz w:val="18"/>
          <w:szCs w:val="18"/>
        </w:rPr>
        <w:t>ambientes interativos faz-se uso de protocolos diferenciados de interação. O </w:t>
      </w:r>
      <w:r w:rsidRPr="00460988">
        <w:rPr>
          <w:rFonts w:ascii="Arial" w:hAnsi="Arial" w:cs="Arial"/>
          <w:i/>
          <w:iCs/>
          <w:sz w:val="18"/>
          <w:szCs w:val="18"/>
        </w:rPr>
        <w:t>chat</w:t>
      </w:r>
      <w:r w:rsidRPr="00460988">
        <w:rPr>
          <w:rFonts w:ascii="Arial" w:hAnsi="Arial" w:cs="Arial"/>
          <w:sz w:val="18"/>
          <w:szCs w:val="18"/>
        </w:rPr>
        <w:t>, nessa perspectiva, cria uma nova forma de comunicação porque</w:t>
      </w:r>
    </w:p>
    <w:p w:rsidR="00462CB4" w:rsidRDefault="00462CB4" w:rsidP="00462CB4">
      <w:pPr>
        <w:pStyle w:val="Estilo815"/>
      </w:pPr>
    </w:p>
    <w:p w:rsidR="00C71E48" w:rsidRPr="00C71E48" w:rsidRDefault="00C71E48" w:rsidP="00C71E48">
      <w:pPr>
        <w:pStyle w:val="LETRAQUESTOSAE"/>
        <w:numPr>
          <w:ilvl w:val="0"/>
          <w:numId w:val="35"/>
        </w:numPr>
        <w:spacing w:after="0" w:line="240" w:lineRule="auto"/>
        <w:ind w:left="697" w:hanging="357"/>
        <w:rPr>
          <w:rFonts w:ascii="Arial" w:hAnsi="Arial" w:cs="Arial"/>
          <w:sz w:val="18"/>
          <w:szCs w:val="18"/>
        </w:rPr>
      </w:pPr>
      <w:r w:rsidRPr="00C71E48">
        <w:rPr>
          <w:rFonts w:ascii="Arial" w:hAnsi="Arial" w:cs="Arial"/>
          <w:sz w:val="18"/>
          <w:szCs w:val="18"/>
        </w:rPr>
        <w:t xml:space="preserve"> possibilita que ocorra diálogo sem a exposição da identidade real dos indivíduos, que podem recorrer a apelidos fictícios sem comprometer o fluxo da comunicação em tempo real.</w:t>
      </w:r>
    </w:p>
    <w:p w:rsidR="00C71E48" w:rsidRPr="00C71E48" w:rsidRDefault="00C71E48" w:rsidP="00C71E48">
      <w:pPr>
        <w:pStyle w:val="LETRAQUESTOSAE"/>
        <w:numPr>
          <w:ilvl w:val="0"/>
          <w:numId w:val="35"/>
        </w:numPr>
        <w:spacing w:after="0" w:line="240" w:lineRule="auto"/>
        <w:ind w:left="697" w:hanging="357"/>
        <w:rPr>
          <w:rFonts w:ascii="Arial" w:hAnsi="Arial" w:cs="Arial"/>
          <w:sz w:val="18"/>
          <w:szCs w:val="18"/>
        </w:rPr>
      </w:pPr>
      <w:r w:rsidRPr="00C71E48">
        <w:rPr>
          <w:rFonts w:ascii="Arial" w:hAnsi="Arial" w:cs="Arial"/>
          <w:sz w:val="18"/>
          <w:szCs w:val="18"/>
        </w:rPr>
        <w:t>disponibiliza salas de bate-papo sobre diferentes assuntos com pessoas pré-selecionadas por meio de um sistema de busca monitorado e atualizado por autoridades no assunto.</w:t>
      </w:r>
    </w:p>
    <w:p w:rsidR="00C71E48" w:rsidRPr="00C71E48" w:rsidRDefault="00C71E48" w:rsidP="00C71E48">
      <w:pPr>
        <w:pStyle w:val="LETRAQUESTOSAE"/>
        <w:numPr>
          <w:ilvl w:val="0"/>
          <w:numId w:val="35"/>
        </w:numPr>
        <w:spacing w:after="0" w:line="240" w:lineRule="auto"/>
        <w:ind w:left="697" w:hanging="357"/>
        <w:rPr>
          <w:rFonts w:ascii="Arial" w:hAnsi="Arial" w:cs="Arial"/>
          <w:sz w:val="18"/>
          <w:szCs w:val="18"/>
        </w:rPr>
      </w:pPr>
      <w:r w:rsidRPr="00C71E48">
        <w:rPr>
          <w:rFonts w:ascii="Arial" w:hAnsi="Arial" w:cs="Arial"/>
          <w:sz w:val="18"/>
          <w:szCs w:val="18"/>
        </w:rPr>
        <w:t>seleciona previamente conteúdos adequados à faixa etária dos usuários que serão distribuídos nas faixas de idade organizadas pelo site que disponibiliza a ferramenta.</w:t>
      </w:r>
    </w:p>
    <w:p w:rsidR="00C71E48" w:rsidRPr="00C71E48" w:rsidRDefault="00C71E48" w:rsidP="00C71E48">
      <w:pPr>
        <w:pStyle w:val="LETRAQUESTOSAE"/>
        <w:numPr>
          <w:ilvl w:val="0"/>
          <w:numId w:val="35"/>
        </w:numPr>
        <w:spacing w:after="0" w:line="240" w:lineRule="auto"/>
        <w:ind w:left="697" w:hanging="357"/>
        <w:rPr>
          <w:rFonts w:ascii="Arial" w:hAnsi="Arial" w:cs="Arial"/>
          <w:sz w:val="18"/>
          <w:szCs w:val="18"/>
        </w:rPr>
      </w:pPr>
      <w:r w:rsidRPr="00C71E48">
        <w:rPr>
          <w:rFonts w:ascii="Arial" w:hAnsi="Arial" w:cs="Arial"/>
          <w:sz w:val="18"/>
          <w:szCs w:val="18"/>
        </w:rPr>
        <w:t>garante a gravação das conversas, o que possibilita que um diálogo permaneça aberto, independente da disposição de cada participante.</w:t>
      </w:r>
    </w:p>
    <w:p w:rsidR="00C71E48" w:rsidRPr="00C71E48" w:rsidRDefault="00C71E48" w:rsidP="00C71E48">
      <w:pPr>
        <w:pStyle w:val="LETRAQUESTOSAE"/>
        <w:numPr>
          <w:ilvl w:val="0"/>
          <w:numId w:val="35"/>
        </w:numPr>
        <w:spacing w:after="0" w:line="240" w:lineRule="auto"/>
        <w:ind w:left="697" w:hanging="357"/>
        <w:rPr>
          <w:rFonts w:ascii="Arial" w:hAnsi="Arial" w:cs="Arial"/>
          <w:sz w:val="18"/>
          <w:szCs w:val="18"/>
        </w:rPr>
      </w:pPr>
      <w:r w:rsidRPr="00C71E48">
        <w:rPr>
          <w:rFonts w:ascii="Arial" w:hAnsi="Arial" w:cs="Arial"/>
          <w:sz w:val="18"/>
          <w:szCs w:val="18"/>
        </w:rPr>
        <w:t>limita a quantidade de participantes conectados nas salas de bate-papo, a fim de garantir a qualidade e eficiência dos diálogos, evitando mal-entendidos.</w:t>
      </w:r>
    </w:p>
    <w:p w:rsidR="00460988" w:rsidRDefault="00460988" w:rsidP="00462CB4">
      <w:pPr>
        <w:pStyle w:val="Estilo815"/>
      </w:pPr>
    </w:p>
    <w:p w:rsidR="00460988" w:rsidRDefault="00460988" w:rsidP="00462CB4">
      <w:pPr>
        <w:pStyle w:val="Estilo815"/>
      </w:pPr>
    </w:p>
    <w:p w:rsidR="00462CB4" w:rsidRPr="008D69E9" w:rsidRDefault="00462CB4" w:rsidP="00462CB4">
      <w:pPr>
        <w:pStyle w:val="Estilo810"/>
      </w:pPr>
      <w:r w:rsidRPr="008D69E9">
        <w:t>A biosfera, que reúne todos os ambientes onde se desenvolvem os seres vivos, se divide em unidades menores chamadas ecossistemas, que podem ser uma floresta, um deserto e até um lago. Um ecossistema tem múltiplos mecanismos que regulam o número de organismos dentro dele, controlando sua reprodução, crescimento e migrações.</w:t>
      </w:r>
    </w:p>
    <w:p w:rsidR="00462CB4" w:rsidRPr="00275FD4" w:rsidRDefault="00462CB4" w:rsidP="00462CB4">
      <w:pPr>
        <w:pStyle w:val="Estilo817"/>
      </w:pPr>
      <w:r>
        <w:t xml:space="preserve">                                                                                             </w:t>
      </w:r>
      <w:r w:rsidRPr="00275FD4">
        <w:t xml:space="preserve">(DUARTE, M. </w:t>
      </w:r>
      <w:r w:rsidRPr="00275FD4">
        <w:rPr>
          <w:b/>
        </w:rPr>
        <w:t>O guia dos curiosos</w:t>
      </w:r>
      <w:r w:rsidRPr="00275FD4">
        <w:t>. São Paulo: Companhia das Letras, 1995.)</w:t>
      </w:r>
    </w:p>
    <w:p w:rsidR="00462CB4" w:rsidRPr="008D69E9" w:rsidRDefault="00462CB4" w:rsidP="00462CB4">
      <w:pPr>
        <w:pStyle w:val="Estilo813"/>
      </w:pPr>
    </w:p>
    <w:p w:rsidR="00462CB4" w:rsidRDefault="00462CB4" w:rsidP="00462CB4">
      <w:pPr>
        <w:pStyle w:val="Estilo810"/>
        <w:numPr>
          <w:ilvl w:val="0"/>
          <w:numId w:val="0"/>
        </w:numPr>
        <w:ind w:left="426"/>
      </w:pPr>
      <w:r w:rsidRPr="008D69E9">
        <w:t>Qual é a função de linguagem predominante no texto? Justifique.</w:t>
      </w:r>
    </w:p>
    <w:p w:rsidR="00C71E48" w:rsidRDefault="00C71E48" w:rsidP="00462CB4">
      <w:pPr>
        <w:pStyle w:val="Estilo810"/>
        <w:numPr>
          <w:ilvl w:val="0"/>
          <w:numId w:val="0"/>
        </w:numPr>
        <w:ind w:left="426"/>
      </w:pPr>
    </w:p>
    <w:p w:rsidR="00462CB4" w:rsidRDefault="00462CB4" w:rsidP="00462CB4">
      <w:pPr>
        <w:pStyle w:val="Estilo813"/>
      </w:pPr>
    </w:p>
    <w:p w:rsidR="00462CB4" w:rsidRDefault="00462CB4" w:rsidP="00C71E48">
      <w:pPr>
        <w:pStyle w:val="Estilo813"/>
        <w:pBdr>
          <w:top w:val="single" w:sz="4" w:space="1" w:color="auto"/>
          <w:left w:val="single" w:sz="4" w:space="4" w:color="auto"/>
          <w:bottom w:val="single" w:sz="4" w:space="1" w:color="auto"/>
          <w:right w:val="single" w:sz="4" w:space="4" w:color="auto"/>
          <w:bar w:val="single" w:sz="4" w:color="auto"/>
        </w:pBdr>
      </w:pPr>
    </w:p>
    <w:p w:rsidR="00462CB4" w:rsidRDefault="00462CB4" w:rsidP="00C71E48">
      <w:pPr>
        <w:pStyle w:val="Estilo813"/>
        <w:pBdr>
          <w:top w:val="single" w:sz="4" w:space="1" w:color="auto"/>
          <w:left w:val="single" w:sz="4" w:space="4" w:color="auto"/>
          <w:bottom w:val="single" w:sz="4" w:space="1" w:color="auto"/>
          <w:right w:val="single" w:sz="4" w:space="4" w:color="auto"/>
          <w:bar w:val="single" w:sz="4" w:color="auto"/>
        </w:pBdr>
      </w:pPr>
    </w:p>
    <w:p w:rsidR="00462CB4" w:rsidRDefault="00462CB4" w:rsidP="00C71E48">
      <w:pPr>
        <w:pStyle w:val="Estilo813"/>
        <w:pBdr>
          <w:top w:val="single" w:sz="4" w:space="1" w:color="auto"/>
          <w:left w:val="single" w:sz="4" w:space="4" w:color="auto"/>
          <w:bottom w:val="single" w:sz="4" w:space="1" w:color="auto"/>
          <w:right w:val="single" w:sz="4" w:space="4" w:color="auto"/>
          <w:bar w:val="single" w:sz="4" w:color="auto"/>
        </w:pBdr>
      </w:pPr>
    </w:p>
    <w:p w:rsidR="00462CB4" w:rsidRDefault="00462CB4" w:rsidP="00C71E48">
      <w:pPr>
        <w:pStyle w:val="Estilo813"/>
        <w:pBdr>
          <w:top w:val="single" w:sz="4" w:space="1" w:color="auto"/>
          <w:left w:val="single" w:sz="4" w:space="4" w:color="auto"/>
          <w:bottom w:val="single" w:sz="4" w:space="1" w:color="auto"/>
          <w:right w:val="single" w:sz="4" w:space="4" w:color="auto"/>
          <w:bar w:val="single" w:sz="4" w:color="auto"/>
        </w:pBdr>
      </w:pPr>
    </w:p>
    <w:p w:rsidR="00462CB4" w:rsidRDefault="00462CB4" w:rsidP="00C71E48">
      <w:pPr>
        <w:pStyle w:val="Estilo813"/>
        <w:pBdr>
          <w:top w:val="single" w:sz="4" w:space="1" w:color="auto"/>
          <w:left w:val="single" w:sz="4" w:space="4" w:color="auto"/>
          <w:bottom w:val="single" w:sz="4" w:space="1" w:color="auto"/>
          <w:right w:val="single" w:sz="4" w:space="4" w:color="auto"/>
          <w:bar w:val="single" w:sz="4" w:color="auto"/>
        </w:pBdr>
      </w:pPr>
    </w:p>
    <w:p w:rsidR="00462CB4" w:rsidRDefault="00462CB4" w:rsidP="00C71E48">
      <w:pPr>
        <w:pStyle w:val="Estilo813"/>
        <w:pBdr>
          <w:top w:val="single" w:sz="4" w:space="1" w:color="auto"/>
          <w:left w:val="single" w:sz="4" w:space="4" w:color="auto"/>
          <w:bottom w:val="single" w:sz="4" w:space="1" w:color="auto"/>
          <w:right w:val="single" w:sz="4" w:space="4" w:color="auto"/>
          <w:bar w:val="single" w:sz="4" w:color="auto"/>
        </w:pBdr>
      </w:pPr>
    </w:p>
    <w:p w:rsidR="00462CB4" w:rsidRPr="001D6F2C" w:rsidRDefault="00462CB4" w:rsidP="00462CB4">
      <w:pPr>
        <w:pStyle w:val="SemEspaamento"/>
        <w:spacing w:line="360" w:lineRule="auto"/>
        <w:jc w:val="both"/>
      </w:pPr>
    </w:p>
    <w:p w:rsidR="00462CB4" w:rsidRDefault="00462CB4" w:rsidP="00462CB4">
      <w:pPr>
        <w:pStyle w:val="Estilo814"/>
      </w:pPr>
      <w:r>
        <w:t>LITERATURA</w:t>
      </w:r>
    </w:p>
    <w:p w:rsidR="00462CB4" w:rsidRDefault="00462CB4" w:rsidP="00E91542">
      <w:pPr>
        <w:pStyle w:val="Estilo804"/>
        <w:numPr>
          <w:ilvl w:val="0"/>
          <w:numId w:val="49"/>
        </w:numPr>
        <w:ind w:left="502"/>
      </w:pPr>
      <w:r>
        <w:t>.</w:t>
      </w:r>
    </w:p>
    <w:p w:rsidR="00E91542" w:rsidRDefault="00E91542" w:rsidP="00E91542">
      <w:pPr>
        <w:pStyle w:val="Estilo816"/>
        <w:ind w:firstLine="0"/>
      </w:pPr>
    </w:p>
    <w:p w:rsidR="00462CB4" w:rsidRPr="00E91542" w:rsidRDefault="00462CB4" w:rsidP="00E91542">
      <w:pPr>
        <w:pStyle w:val="Estilo816"/>
        <w:ind w:firstLine="0"/>
        <w:jc w:val="center"/>
        <w:rPr>
          <w:b/>
        </w:rPr>
      </w:pPr>
      <w:r w:rsidRPr="00E91542">
        <w:rPr>
          <w:b/>
        </w:rPr>
        <w:t>SOBRE A ORIGEM DA POESIA</w:t>
      </w:r>
    </w:p>
    <w:p w:rsidR="00462CB4" w:rsidRPr="00830F24" w:rsidRDefault="00462CB4" w:rsidP="00E91542">
      <w:pPr>
        <w:pStyle w:val="Estilo816"/>
      </w:pPr>
    </w:p>
    <w:p w:rsidR="00462CB4" w:rsidRDefault="00462CB4" w:rsidP="00E91542">
      <w:pPr>
        <w:pStyle w:val="Estilo816"/>
      </w:pPr>
      <w:r w:rsidRPr="006F0E61">
        <w:t xml:space="preserve">A origem da poesia se confunde com a origem da própria linguagem.  </w:t>
      </w:r>
    </w:p>
    <w:p w:rsidR="00462CB4" w:rsidRDefault="00462CB4" w:rsidP="00E91542">
      <w:pPr>
        <w:pStyle w:val="Estilo816"/>
      </w:pPr>
      <w:r w:rsidRPr="006F0E61">
        <w:t xml:space="preserve">Talvez fizesse mais sentido perguntar quando a linguagem verbal deixou de ser poesia. Ou: qual a origem do discurso não poético, já que, restituindo laços mais íntimos entre os signos e as coisas por eles designadas, a poesia aponta para um uso muito primário da linguagem, que parece anterior ao perfil de sua ocorrência nas conversas, nos jornais, nas aulas, conferências, discussões, discursos, ensaios  ou telefonemas </w:t>
      </w:r>
    </w:p>
    <w:p w:rsidR="00462CB4" w:rsidRDefault="00462CB4" w:rsidP="00E91542">
      <w:pPr>
        <w:pStyle w:val="Estilo816"/>
      </w:pPr>
      <w:r w:rsidRPr="006F0E61">
        <w:t>[...]  No seu estado de língua, no dicionário, as palavras intermedeiam nossa relação com as coisas, impedindo nosso contato direto  com elas. A linguagem poética inverte essa relação, pois, vindo a se tornar, ela em si, coisa, oferece uma via de acesso sensível mais direto entre nós e o mundo</w:t>
      </w:r>
    </w:p>
    <w:p w:rsidR="00462CB4" w:rsidRPr="006F0E61" w:rsidRDefault="00462CB4" w:rsidP="00E91542">
      <w:pPr>
        <w:pStyle w:val="Estilo816"/>
      </w:pPr>
      <w:r w:rsidRPr="006F0E61">
        <w:t xml:space="preserve"> [...]  Já perdemos a inocência de uma linguagem plena assim. As palavras se desapegaram das coisas, assim como os olhos se desapegaram dos </w:t>
      </w:r>
      <w:r>
        <w:t>ouvidos, ou como a criação se de</w:t>
      </w:r>
      <w:r w:rsidRPr="006F0E61">
        <w:t xml:space="preserve">sapegou da vida. Mas temos esses pequenos oásis – os poemas – contaminando o deserto de referencialidade. </w:t>
      </w:r>
    </w:p>
    <w:p w:rsidR="00462CB4" w:rsidRDefault="00462CB4" w:rsidP="00E91542">
      <w:pPr>
        <w:pStyle w:val="Estilo817"/>
      </w:pPr>
      <w:r>
        <w:t>(</w:t>
      </w:r>
      <w:r w:rsidRPr="006F0E61">
        <w:t>ARNALDO ANTUNES</w:t>
      </w:r>
      <w:r>
        <w:t>)</w:t>
      </w:r>
      <w:r w:rsidRPr="006F0E61">
        <w:t xml:space="preserve"> </w:t>
      </w:r>
    </w:p>
    <w:p w:rsidR="00462CB4" w:rsidRPr="006F0E61" w:rsidRDefault="00462CB4" w:rsidP="00E91542">
      <w:pPr>
        <w:pStyle w:val="Estilo817"/>
      </w:pPr>
    </w:p>
    <w:p w:rsidR="00E91542" w:rsidRDefault="00462CB4" w:rsidP="00E91542">
      <w:pPr>
        <w:pStyle w:val="Estilo810"/>
        <w:numPr>
          <w:ilvl w:val="0"/>
          <w:numId w:val="0"/>
        </w:numPr>
        <w:ind w:left="142"/>
      </w:pPr>
      <w:r w:rsidRPr="006F0E61">
        <w:t>No último parágrafo, o autor se refere à plenitude da linguagem poética, fazendo, em seguida, uma descrição que corresponde à linguagem não poética, ou seja, à linguagem referencial. Pela descrição apresentada, a linguagem referencial teria, em sua origem, o seguinte traço fundamental: </w:t>
      </w:r>
    </w:p>
    <w:p w:rsidR="00462CB4" w:rsidRPr="006F0E61" w:rsidRDefault="00462CB4" w:rsidP="00E91542">
      <w:pPr>
        <w:pStyle w:val="Estilo810"/>
        <w:numPr>
          <w:ilvl w:val="0"/>
          <w:numId w:val="0"/>
        </w:numPr>
        <w:ind w:left="142"/>
      </w:pPr>
    </w:p>
    <w:p w:rsidR="00462CB4" w:rsidRPr="006F0E61" w:rsidRDefault="00462CB4" w:rsidP="00E91542">
      <w:pPr>
        <w:pStyle w:val="Estilo815"/>
      </w:pPr>
      <w:r w:rsidRPr="006F0E61">
        <w:t xml:space="preserve">a) O desgaste da intuição  </w:t>
      </w:r>
    </w:p>
    <w:p w:rsidR="00462CB4" w:rsidRPr="007C25ED" w:rsidRDefault="00462CB4" w:rsidP="00E91542">
      <w:pPr>
        <w:pStyle w:val="Estilo815"/>
      </w:pPr>
      <w:r w:rsidRPr="007C25ED">
        <w:t xml:space="preserve">b) A dissolução da memória </w:t>
      </w:r>
    </w:p>
    <w:p w:rsidR="00462CB4" w:rsidRDefault="00462CB4" w:rsidP="00E91542">
      <w:pPr>
        <w:pStyle w:val="Estilo815"/>
      </w:pPr>
      <w:r w:rsidRPr="007C25ED">
        <w:t xml:space="preserve">c) A fragmentação da experiência </w:t>
      </w:r>
    </w:p>
    <w:p w:rsidR="00462CB4" w:rsidRDefault="00462CB4" w:rsidP="00E91542">
      <w:pPr>
        <w:pStyle w:val="Estilo815"/>
      </w:pPr>
      <w:r w:rsidRPr="007C25ED">
        <w:t>d) O enfraquecimento da percepção</w:t>
      </w:r>
    </w:p>
    <w:p w:rsidR="00462CB4" w:rsidRDefault="00462CB4" w:rsidP="00E91542">
      <w:pPr>
        <w:pStyle w:val="Estilo815"/>
      </w:pPr>
      <w:r>
        <w:t xml:space="preserve">e) liberdade poética. </w:t>
      </w:r>
    </w:p>
    <w:p w:rsidR="00462CB4" w:rsidRDefault="00462CB4" w:rsidP="00E91542">
      <w:pPr>
        <w:pStyle w:val="Estilo815"/>
      </w:pPr>
    </w:p>
    <w:p w:rsidR="00462CB4" w:rsidRDefault="00462CB4" w:rsidP="00E91542">
      <w:pPr>
        <w:pStyle w:val="Estilo810"/>
      </w:pPr>
      <w:r w:rsidRPr="006F0E61">
        <w:t xml:space="preserve">Relacione as espécies literárias ao lado com suas respectivas características dispostas abaixo e assinale a alternativa correta:  </w:t>
      </w:r>
    </w:p>
    <w:p w:rsidR="00E91542" w:rsidRPr="006F0E61" w:rsidRDefault="00E91542" w:rsidP="00E91542">
      <w:pPr>
        <w:pStyle w:val="Estilo810"/>
        <w:numPr>
          <w:ilvl w:val="0"/>
          <w:numId w:val="0"/>
        </w:numPr>
        <w:ind w:left="426" w:hanging="284"/>
      </w:pPr>
    </w:p>
    <w:p w:rsidR="00462CB4" w:rsidRPr="006F0E61" w:rsidRDefault="00462CB4" w:rsidP="00E91542">
      <w:pPr>
        <w:pStyle w:val="Estilo815"/>
      </w:pPr>
      <w:r w:rsidRPr="006F0E61">
        <w:t xml:space="preserve">I. </w:t>
      </w:r>
      <w:r w:rsidR="00E91542">
        <w:tab/>
      </w:r>
      <w:r w:rsidRPr="006F0E61">
        <w:t xml:space="preserve">Modalidade de texto literário que oferece uma amostra da vida através de um episódio, um flagrante ou instantâneo, um momento singular e representativo; possui economia de meios narrativos e densidade na construção das personagens.  </w:t>
      </w:r>
    </w:p>
    <w:p w:rsidR="00462CB4" w:rsidRPr="006F0E61" w:rsidRDefault="00462CB4" w:rsidP="00E91542">
      <w:pPr>
        <w:pStyle w:val="Estilo815"/>
      </w:pPr>
      <w:r w:rsidRPr="006F0E61">
        <w:t xml:space="preserve">II. </w:t>
      </w:r>
      <w:r w:rsidR="00E91542">
        <w:tab/>
      </w:r>
      <w:r w:rsidRPr="006F0E61">
        <w:t xml:space="preserve">À intensidade expressiva desse tipo de texto literário, à sua concentração e ao seu caráter imediato, associa-se, como traço estético importante, o uso do ritmo e da musicalidade.  </w:t>
      </w:r>
    </w:p>
    <w:p w:rsidR="00462CB4" w:rsidRPr="006F0E61" w:rsidRDefault="00462CB4" w:rsidP="00E91542">
      <w:pPr>
        <w:pStyle w:val="Estilo815"/>
      </w:pPr>
      <w:r w:rsidRPr="006F0E61">
        <w:t xml:space="preserve">III. </w:t>
      </w:r>
      <w:r w:rsidR="00E91542">
        <w:tab/>
      </w:r>
      <w:r w:rsidRPr="006F0E61">
        <w:t xml:space="preserve">Essa modalidade de texto literário prende-se a uma vasta área de vivência, faz-se geralmente de uma história longa e apresenta uma estrutura complexa. </w:t>
      </w:r>
    </w:p>
    <w:p w:rsidR="00462CB4" w:rsidRPr="006F0E61" w:rsidRDefault="00462CB4" w:rsidP="00E91542">
      <w:pPr>
        <w:pStyle w:val="Estilo815"/>
      </w:pPr>
      <w:r w:rsidRPr="006F0E61">
        <w:t xml:space="preserve">IV. </w:t>
      </w:r>
      <w:r w:rsidR="00E91542">
        <w:tab/>
      </w:r>
      <w:r w:rsidRPr="006F0E61">
        <w:t xml:space="preserve">Nos textos do gênero, o narrador parece estar ausente da obra, ainda que, muitas vezes, se revele nas rubricas ou nos diálogos; neles impõe-se rigoroso encadeamento causal.  </w:t>
      </w:r>
    </w:p>
    <w:p w:rsidR="00462CB4" w:rsidRPr="006F0E61" w:rsidRDefault="00462CB4" w:rsidP="00E91542">
      <w:pPr>
        <w:pStyle w:val="Estilo815"/>
      </w:pPr>
      <w:r w:rsidRPr="006F0E61">
        <w:t xml:space="preserve">V. </w:t>
      </w:r>
      <w:r w:rsidR="00E91542">
        <w:tab/>
      </w:r>
      <w:r w:rsidRPr="006F0E61">
        <w:t xml:space="preserve">Espécie narrativa entre literatura e jornalismo, subjetiva, breve e leve, na qual muitas vezes autor, narrador e protagonista se identificam.  </w:t>
      </w:r>
    </w:p>
    <w:p w:rsidR="00E91542" w:rsidRDefault="00E91542" w:rsidP="00E91542">
      <w:pPr>
        <w:pStyle w:val="Estilo815"/>
      </w:pPr>
    </w:p>
    <w:p w:rsidR="00462CB4" w:rsidRPr="006F0E61" w:rsidRDefault="00462CB4" w:rsidP="00E91542">
      <w:pPr>
        <w:pStyle w:val="Estilo815"/>
      </w:pPr>
      <w:r w:rsidRPr="006F0E61">
        <w:t xml:space="preserve">( </w:t>
      </w:r>
      <w:r w:rsidR="00E91542">
        <w:t xml:space="preserve">  </w:t>
      </w:r>
      <w:r w:rsidRPr="006F0E61">
        <w:t xml:space="preserve">) Poema lírico </w:t>
      </w:r>
    </w:p>
    <w:p w:rsidR="00462CB4" w:rsidRPr="006F0E61" w:rsidRDefault="00462CB4" w:rsidP="00E91542">
      <w:pPr>
        <w:pStyle w:val="Estilo815"/>
      </w:pPr>
      <w:r w:rsidRPr="006F0E61">
        <w:t>(</w:t>
      </w:r>
      <w:r w:rsidR="00E91542">
        <w:t xml:space="preserve">  </w:t>
      </w:r>
      <w:r w:rsidRPr="006F0E61">
        <w:t xml:space="preserve"> ) Conto  </w:t>
      </w:r>
    </w:p>
    <w:p w:rsidR="00462CB4" w:rsidRPr="006F0E61" w:rsidRDefault="00462CB4" w:rsidP="00E91542">
      <w:pPr>
        <w:pStyle w:val="Estilo815"/>
      </w:pPr>
      <w:r w:rsidRPr="006F0E61">
        <w:t>(</w:t>
      </w:r>
      <w:r w:rsidR="00E91542">
        <w:t xml:space="preserve">  </w:t>
      </w:r>
      <w:r w:rsidRPr="006F0E61">
        <w:t xml:space="preserve"> ) Crônica  </w:t>
      </w:r>
    </w:p>
    <w:p w:rsidR="00462CB4" w:rsidRPr="006F0E61" w:rsidRDefault="00462CB4" w:rsidP="00E91542">
      <w:pPr>
        <w:pStyle w:val="Estilo815"/>
      </w:pPr>
      <w:r w:rsidRPr="006F0E61">
        <w:t xml:space="preserve">( </w:t>
      </w:r>
      <w:r w:rsidR="00E91542">
        <w:t xml:space="preserve">  </w:t>
      </w:r>
      <w:r w:rsidRPr="006F0E61">
        <w:t xml:space="preserve">) Romance  </w:t>
      </w:r>
    </w:p>
    <w:p w:rsidR="00462CB4" w:rsidRPr="006F0E61" w:rsidRDefault="00462CB4" w:rsidP="00E91542">
      <w:pPr>
        <w:pStyle w:val="Estilo815"/>
      </w:pPr>
      <w:r w:rsidRPr="006F0E61">
        <w:t xml:space="preserve">( </w:t>
      </w:r>
      <w:r w:rsidR="00E91542">
        <w:t xml:space="preserve">  </w:t>
      </w:r>
      <w:r w:rsidRPr="006F0E61">
        <w:t xml:space="preserve">) Texto teatral  </w:t>
      </w:r>
    </w:p>
    <w:p w:rsidR="00462CB4" w:rsidRPr="006F0E61" w:rsidRDefault="00462CB4" w:rsidP="00E91542">
      <w:pPr>
        <w:pStyle w:val="Estilo815"/>
      </w:pPr>
      <w:r w:rsidRPr="006F0E61">
        <w:t> </w:t>
      </w:r>
    </w:p>
    <w:p w:rsidR="00462CB4" w:rsidRPr="007C25ED" w:rsidRDefault="00462CB4" w:rsidP="00E91542">
      <w:pPr>
        <w:pStyle w:val="Estilo815"/>
      </w:pPr>
      <w:r w:rsidRPr="007C25ED">
        <w:t xml:space="preserve">a) II – I – V – III e IV.  </w:t>
      </w:r>
    </w:p>
    <w:p w:rsidR="00462CB4" w:rsidRPr="007C25ED" w:rsidRDefault="00462CB4" w:rsidP="00E91542">
      <w:pPr>
        <w:pStyle w:val="Estilo815"/>
      </w:pPr>
      <w:r w:rsidRPr="007C25ED">
        <w:t xml:space="preserve">b) II – I – V – IV e III.  </w:t>
      </w:r>
    </w:p>
    <w:p w:rsidR="00462CB4" w:rsidRPr="006F0E61" w:rsidRDefault="00462CB4" w:rsidP="00E91542">
      <w:pPr>
        <w:pStyle w:val="Estilo815"/>
      </w:pPr>
      <w:r w:rsidRPr="007C25ED">
        <w:t>c) II – I – III</w:t>
      </w:r>
      <w:r w:rsidRPr="006F0E61">
        <w:t xml:space="preserve"> – V e IV.  </w:t>
      </w:r>
    </w:p>
    <w:p w:rsidR="00462CB4" w:rsidRPr="006F0E61" w:rsidRDefault="00462CB4" w:rsidP="00E91542">
      <w:pPr>
        <w:pStyle w:val="Estilo815"/>
      </w:pPr>
      <w:r w:rsidRPr="006F0E61">
        <w:t xml:space="preserve">d) I – II – V – III e IV.  </w:t>
      </w:r>
    </w:p>
    <w:p w:rsidR="00462CB4" w:rsidRPr="006F0E61" w:rsidRDefault="00462CB4" w:rsidP="00E91542">
      <w:pPr>
        <w:pStyle w:val="Estilo815"/>
      </w:pPr>
      <w:r w:rsidRPr="006F0E61">
        <w:t xml:space="preserve">e) I – IV – II – V e III. </w:t>
      </w:r>
    </w:p>
    <w:p w:rsidR="00462CB4" w:rsidRDefault="00462CB4" w:rsidP="00E91542">
      <w:pPr>
        <w:pStyle w:val="Estilo815"/>
      </w:pPr>
    </w:p>
    <w:p w:rsidR="009252E6" w:rsidRDefault="009252E6" w:rsidP="00E91542">
      <w:pPr>
        <w:pStyle w:val="Estilo815"/>
      </w:pPr>
    </w:p>
    <w:p w:rsidR="009252E6" w:rsidRDefault="009252E6" w:rsidP="00E91542">
      <w:pPr>
        <w:pStyle w:val="Estilo815"/>
      </w:pPr>
    </w:p>
    <w:p w:rsidR="009252E6" w:rsidRDefault="009252E6" w:rsidP="00E91542">
      <w:pPr>
        <w:pStyle w:val="Estilo815"/>
      </w:pPr>
    </w:p>
    <w:p w:rsidR="009252E6" w:rsidRDefault="009252E6" w:rsidP="00E91542">
      <w:pPr>
        <w:pStyle w:val="Estilo815"/>
      </w:pPr>
    </w:p>
    <w:p w:rsidR="009252E6" w:rsidRDefault="009252E6" w:rsidP="00E91542">
      <w:pPr>
        <w:pStyle w:val="Estilo815"/>
      </w:pPr>
    </w:p>
    <w:p w:rsidR="009252E6" w:rsidRDefault="009252E6" w:rsidP="00E91542">
      <w:pPr>
        <w:pStyle w:val="Estilo815"/>
      </w:pPr>
    </w:p>
    <w:p w:rsidR="00E91542" w:rsidRDefault="00E91542" w:rsidP="00E91542">
      <w:pPr>
        <w:pStyle w:val="Estilo810"/>
      </w:pPr>
    </w:p>
    <w:p w:rsidR="00462CB4" w:rsidRPr="008C57A3" w:rsidRDefault="00462CB4" w:rsidP="00E91542">
      <w:pPr>
        <w:pStyle w:val="Estilo816"/>
        <w:ind w:left="2692"/>
      </w:pPr>
      <w:r w:rsidRPr="008C57A3">
        <w:lastRenderedPageBreak/>
        <w:t xml:space="preserve">Não mais, musa, não mais, que a lira tenho </w:t>
      </w:r>
    </w:p>
    <w:p w:rsidR="00462CB4" w:rsidRPr="008C57A3" w:rsidRDefault="00462CB4" w:rsidP="00E91542">
      <w:pPr>
        <w:pStyle w:val="Estilo816"/>
        <w:ind w:left="2692"/>
      </w:pPr>
      <w:r w:rsidRPr="008C57A3">
        <w:t xml:space="preserve">Destemperada e a voz enrouquecida, </w:t>
      </w:r>
    </w:p>
    <w:p w:rsidR="00462CB4" w:rsidRPr="008C57A3" w:rsidRDefault="00462CB4" w:rsidP="00E91542">
      <w:pPr>
        <w:pStyle w:val="Estilo816"/>
        <w:ind w:left="2692"/>
      </w:pPr>
      <w:r w:rsidRPr="008C57A3">
        <w:t xml:space="preserve">E não do canto, mas de ver que venho </w:t>
      </w:r>
    </w:p>
    <w:p w:rsidR="00462CB4" w:rsidRPr="008C57A3" w:rsidRDefault="00462CB4" w:rsidP="00E91542">
      <w:pPr>
        <w:pStyle w:val="Estilo816"/>
        <w:ind w:left="2692"/>
      </w:pPr>
      <w:r w:rsidRPr="008C57A3">
        <w:t xml:space="preserve">Cantar a gente surda e endurecida. </w:t>
      </w:r>
    </w:p>
    <w:p w:rsidR="00462CB4" w:rsidRPr="008C57A3" w:rsidRDefault="00462CB4" w:rsidP="00E91542">
      <w:pPr>
        <w:pStyle w:val="Estilo816"/>
        <w:ind w:left="2692"/>
      </w:pPr>
      <w:r w:rsidRPr="008C57A3">
        <w:t xml:space="preserve">O favor com que mais se acende o engenho </w:t>
      </w:r>
    </w:p>
    <w:p w:rsidR="00462CB4" w:rsidRPr="008C57A3" w:rsidRDefault="00462CB4" w:rsidP="00E91542">
      <w:pPr>
        <w:pStyle w:val="Estilo816"/>
        <w:ind w:left="2692"/>
      </w:pPr>
      <w:r w:rsidRPr="008C57A3">
        <w:t xml:space="preserve">Não no dá a pátria, não, que está metida </w:t>
      </w:r>
    </w:p>
    <w:p w:rsidR="00462CB4" w:rsidRPr="008C57A3" w:rsidRDefault="00462CB4" w:rsidP="00E91542">
      <w:pPr>
        <w:pStyle w:val="Estilo816"/>
        <w:ind w:left="2692"/>
      </w:pPr>
      <w:r w:rsidRPr="008C57A3">
        <w:t xml:space="preserve">No gosto da cobiça e na rudeza </w:t>
      </w:r>
    </w:p>
    <w:p w:rsidR="00462CB4" w:rsidRPr="008C57A3" w:rsidRDefault="00462CB4" w:rsidP="00E91542">
      <w:pPr>
        <w:pStyle w:val="Estilo816"/>
        <w:ind w:left="2692"/>
      </w:pPr>
      <w:r w:rsidRPr="008C57A3">
        <w:t xml:space="preserve">Duma austera, apagada e vil tristeza. </w:t>
      </w:r>
    </w:p>
    <w:p w:rsidR="00462CB4" w:rsidRPr="00DB5F40" w:rsidRDefault="00462CB4" w:rsidP="00E91542">
      <w:pPr>
        <w:pStyle w:val="Estilo817"/>
        <w:jc w:val="center"/>
      </w:pPr>
      <w:r w:rsidRPr="00DB5F40">
        <w:t xml:space="preserve">(Luis de Camões. </w:t>
      </w:r>
      <w:r w:rsidRPr="00DB5F40">
        <w:rPr>
          <w:b/>
        </w:rPr>
        <w:t>Os Lusíadas</w:t>
      </w:r>
      <w:r w:rsidRPr="00DB5F40">
        <w:t xml:space="preserve">.) </w:t>
      </w:r>
    </w:p>
    <w:p w:rsidR="00462CB4" w:rsidRPr="008C57A3" w:rsidRDefault="00462CB4" w:rsidP="009252E6">
      <w:pPr>
        <w:pStyle w:val="Estilo815"/>
      </w:pPr>
      <w:r w:rsidRPr="008C57A3">
        <w:t> </w:t>
      </w:r>
    </w:p>
    <w:p w:rsidR="00462CB4" w:rsidRDefault="00462CB4" w:rsidP="009252E6">
      <w:pPr>
        <w:pStyle w:val="Estilo810"/>
        <w:numPr>
          <w:ilvl w:val="0"/>
          <w:numId w:val="0"/>
        </w:numPr>
        <w:ind w:left="142"/>
      </w:pPr>
      <w:r w:rsidRPr="008C57A3">
        <w:t xml:space="preserve">Cite uma característica típica e uma característica atípica da poesia épica, presentes na estrofe. Justifique. </w:t>
      </w:r>
    </w:p>
    <w:p w:rsidR="00462CB4" w:rsidRDefault="00462CB4" w:rsidP="009252E6">
      <w:pPr>
        <w:pStyle w:val="Estilo813"/>
      </w:pPr>
    </w:p>
    <w:p w:rsidR="009252E6" w:rsidRDefault="009252E6" w:rsidP="00C71E48">
      <w:pPr>
        <w:pStyle w:val="Estilo813"/>
        <w:pBdr>
          <w:top w:val="single" w:sz="4" w:space="1" w:color="auto"/>
          <w:left w:val="single" w:sz="4" w:space="4" w:color="auto"/>
          <w:bottom w:val="single" w:sz="4" w:space="1" w:color="auto"/>
          <w:right w:val="single" w:sz="4" w:space="4" w:color="auto"/>
          <w:bar w:val="single" w:sz="4" w:color="auto"/>
        </w:pBdr>
      </w:pPr>
    </w:p>
    <w:p w:rsidR="009252E6" w:rsidRDefault="009252E6" w:rsidP="00C71E48">
      <w:pPr>
        <w:pStyle w:val="Estilo813"/>
        <w:pBdr>
          <w:top w:val="single" w:sz="4" w:space="1" w:color="auto"/>
          <w:left w:val="single" w:sz="4" w:space="4" w:color="auto"/>
          <w:bottom w:val="single" w:sz="4" w:space="1" w:color="auto"/>
          <w:right w:val="single" w:sz="4" w:space="4" w:color="auto"/>
          <w:bar w:val="single" w:sz="4" w:color="auto"/>
        </w:pBdr>
      </w:pPr>
    </w:p>
    <w:p w:rsidR="009252E6" w:rsidRDefault="009252E6" w:rsidP="00C71E48">
      <w:pPr>
        <w:pStyle w:val="Estilo813"/>
        <w:pBdr>
          <w:top w:val="single" w:sz="4" w:space="1" w:color="auto"/>
          <w:left w:val="single" w:sz="4" w:space="4" w:color="auto"/>
          <w:bottom w:val="single" w:sz="4" w:space="1" w:color="auto"/>
          <w:right w:val="single" w:sz="4" w:space="4" w:color="auto"/>
          <w:bar w:val="single" w:sz="4" w:color="auto"/>
        </w:pBdr>
      </w:pPr>
    </w:p>
    <w:p w:rsidR="009252E6" w:rsidRDefault="009252E6" w:rsidP="00C71E48">
      <w:pPr>
        <w:pStyle w:val="Estilo813"/>
        <w:pBdr>
          <w:top w:val="single" w:sz="4" w:space="1" w:color="auto"/>
          <w:left w:val="single" w:sz="4" w:space="4" w:color="auto"/>
          <w:bottom w:val="single" w:sz="4" w:space="1" w:color="auto"/>
          <w:right w:val="single" w:sz="4" w:space="4" w:color="auto"/>
          <w:bar w:val="single" w:sz="4" w:color="auto"/>
        </w:pBdr>
      </w:pPr>
    </w:p>
    <w:p w:rsidR="009252E6" w:rsidRDefault="009252E6" w:rsidP="00C71E48">
      <w:pPr>
        <w:pStyle w:val="Estilo813"/>
        <w:pBdr>
          <w:top w:val="single" w:sz="4" w:space="1" w:color="auto"/>
          <w:left w:val="single" w:sz="4" w:space="4" w:color="auto"/>
          <w:bottom w:val="single" w:sz="4" w:space="1" w:color="auto"/>
          <w:right w:val="single" w:sz="4" w:space="4" w:color="auto"/>
          <w:bar w:val="single" w:sz="4" w:color="auto"/>
        </w:pBdr>
      </w:pPr>
    </w:p>
    <w:p w:rsidR="009252E6" w:rsidRDefault="009252E6" w:rsidP="009252E6">
      <w:pPr>
        <w:pStyle w:val="Estilo813"/>
      </w:pPr>
    </w:p>
    <w:p w:rsidR="00462CB4" w:rsidRPr="00BA631E" w:rsidRDefault="00462CB4" w:rsidP="009252E6">
      <w:pPr>
        <w:pStyle w:val="Estilo814"/>
      </w:pPr>
      <w:r>
        <w:t>LINGUA ESTRANGEIRA</w:t>
      </w:r>
    </w:p>
    <w:p w:rsidR="00462CB4" w:rsidRDefault="00462CB4" w:rsidP="009252E6">
      <w:pPr>
        <w:pStyle w:val="Estilo815"/>
      </w:pPr>
    </w:p>
    <w:p w:rsidR="00462CB4" w:rsidRPr="00DD52BC" w:rsidRDefault="00462CB4" w:rsidP="009252E6">
      <w:pPr>
        <w:pStyle w:val="Estilo814"/>
        <w:rPr>
          <w:rFonts w:ascii="Calibri" w:hAnsi="Calibri"/>
          <w:lang w:val="en-US"/>
        </w:rPr>
      </w:pPr>
      <w:r w:rsidRPr="00DD52BC">
        <w:t>INGLÊS</w:t>
      </w:r>
    </w:p>
    <w:p w:rsidR="009252E6" w:rsidRDefault="009252E6" w:rsidP="00462CB4">
      <w:pPr>
        <w:jc w:val="center"/>
        <w:rPr>
          <w:rFonts w:ascii="Arial" w:hAnsi="Arial" w:cs="Arial"/>
          <w:b/>
          <w:sz w:val="20"/>
          <w:lang w:val="en-US"/>
        </w:rPr>
      </w:pPr>
    </w:p>
    <w:p w:rsidR="00462CB4" w:rsidRPr="009252E6" w:rsidRDefault="00462CB4" w:rsidP="00462CB4">
      <w:pPr>
        <w:jc w:val="center"/>
        <w:rPr>
          <w:rFonts w:ascii="Arial" w:hAnsi="Arial" w:cs="Arial"/>
          <w:b/>
          <w:sz w:val="20"/>
          <w:lang w:val="en-US"/>
        </w:rPr>
      </w:pPr>
      <w:r w:rsidRPr="009252E6">
        <w:rPr>
          <w:rFonts w:ascii="Arial" w:hAnsi="Arial" w:cs="Arial"/>
          <w:b/>
          <w:sz w:val="20"/>
          <w:lang w:val="en-US"/>
        </w:rPr>
        <w:t>Two sisters and the cat</w:t>
      </w:r>
    </w:p>
    <w:p w:rsidR="00462CB4" w:rsidRPr="000D0853" w:rsidRDefault="00462CB4" w:rsidP="009252E6">
      <w:pPr>
        <w:pStyle w:val="Estilo816"/>
        <w:rPr>
          <w:lang w:val="en-US"/>
        </w:rPr>
      </w:pPr>
      <w:r w:rsidRPr="000D0853">
        <w:rPr>
          <w:lang w:val="en-US"/>
        </w:rPr>
        <w:t xml:space="preserve"> Mrs. Wilson and Mrs. Smith are sisters. Mrs. Wilson lives in a house in Duncan and Mrs. Smith lives in a condominium in Victoria. One day Mrs. Wilson visited her sister. When her sister answered the door Mrs. Wilson saw tears in her eyes. "What's the matter?" she asked. Mrs. Smith said "My cat Sammy died last night and I have no place to bury </w:t>
      </w:r>
      <w:r w:rsidRPr="000D0853">
        <w:rPr>
          <w:color w:val="FF0000"/>
          <w:lang w:val="en-US"/>
        </w:rPr>
        <w:t>him</w:t>
      </w:r>
      <w:r w:rsidRPr="000D0853">
        <w:rPr>
          <w:lang w:val="en-US"/>
        </w:rPr>
        <w:t xml:space="preserve">". She began to cry again. Mrs. Wilson was very sad because she knew her sister loved the cat very much. Suddenly Mrs. Wilson said "I can bury your cat in my garden in Duncan and you can come and visit </w:t>
      </w:r>
      <w:r w:rsidRPr="000D0853">
        <w:rPr>
          <w:color w:val="FF0000"/>
          <w:lang w:val="en-US"/>
        </w:rPr>
        <w:t xml:space="preserve">him </w:t>
      </w:r>
      <w:r w:rsidRPr="000D0853">
        <w:rPr>
          <w:lang w:val="en-US"/>
        </w:rPr>
        <w:t xml:space="preserve">sometimes. Mrs. Smith stopped crying and the two sisters had tea together and a nice visit. It was now five o'clock and Mrs. Wilson said it was time for her to go home. She put on her hat, coat and gloves and Mrs. Smith put the dead Sammy into a shopping bag. Mrs. Wilson took the shopping bag and walked to the bus stop. She waited a long time for the bus so she bought a newspaper. When the bus arrived she got on the bus, sat down and put the shopping bag on the floor beside her feet. She then began to read the newspaper. When the bus arrived at her bus stop she got off the bus and walked for about two minutes. Suddenly she remembered she left the shopping bag on the bus. </w:t>
      </w:r>
    </w:p>
    <w:p w:rsidR="00462CB4" w:rsidRDefault="00462CB4" w:rsidP="009252E6">
      <w:pPr>
        <w:pStyle w:val="Estilo817"/>
        <w:rPr>
          <w:lang w:val="en-US"/>
        </w:rPr>
      </w:pPr>
      <w:r w:rsidRPr="000D0853">
        <w:rPr>
          <w:lang w:val="en-US"/>
        </w:rPr>
        <w:t>(Available at: &lt;http://web2.uvcs.uvic.ca/elc/studyzone&gt;.Accessed: Nov.20</w:t>
      </w:r>
      <w:proofErr w:type="gramStart"/>
      <w:r w:rsidRPr="000D0853">
        <w:rPr>
          <w:lang w:val="en-US"/>
        </w:rPr>
        <w:t>,2017</w:t>
      </w:r>
      <w:proofErr w:type="gramEnd"/>
      <w:r w:rsidRPr="000D0853">
        <w:rPr>
          <w:lang w:val="en-US"/>
        </w:rPr>
        <w:t>)</w:t>
      </w:r>
    </w:p>
    <w:p w:rsidR="009252E6" w:rsidRDefault="009252E6" w:rsidP="009252E6">
      <w:pPr>
        <w:pStyle w:val="Estilo815"/>
        <w:rPr>
          <w:lang w:val="en-US"/>
        </w:rPr>
      </w:pPr>
    </w:p>
    <w:p w:rsidR="00462CB4" w:rsidRDefault="00462CB4" w:rsidP="009252E6">
      <w:pPr>
        <w:pStyle w:val="Estilo804"/>
        <w:numPr>
          <w:ilvl w:val="0"/>
          <w:numId w:val="50"/>
        </w:numPr>
        <w:ind w:left="426" w:hanging="284"/>
      </w:pPr>
      <w:r w:rsidRPr="000D0853">
        <w:t>De acordo com o texto, assinale a alternativa correta:</w:t>
      </w:r>
    </w:p>
    <w:p w:rsidR="009252E6" w:rsidRPr="000D0853" w:rsidRDefault="009252E6" w:rsidP="009252E6">
      <w:pPr>
        <w:pStyle w:val="Estilo804"/>
        <w:numPr>
          <w:ilvl w:val="0"/>
          <w:numId w:val="0"/>
        </w:numPr>
        <w:ind w:left="502" w:hanging="360"/>
      </w:pPr>
    </w:p>
    <w:p w:rsidR="00462CB4" w:rsidRPr="000D0853" w:rsidRDefault="00462CB4" w:rsidP="009252E6">
      <w:pPr>
        <w:pStyle w:val="Estilo811"/>
      </w:pPr>
      <w:r w:rsidRPr="000D0853">
        <w:t>A Srª. Smith recebeu a visita de sua irmã que mora em um condomínio.</w:t>
      </w:r>
    </w:p>
    <w:p w:rsidR="00462CB4" w:rsidRPr="000D0853" w:rsidRDefault="00462CB4" w:rsidP="009252E6">
      <w:pPr>
        <w:pStyle w:val="Estilo811"/>
      </w:pPr>
      <w:r w:rsidRPr="000D0853">
        <w:t>A Srª. Wilson esqueceu suas compras em um ônibus.</w:t>
      </w:r>
    </w:p>
    <w:p w:rsidR="00462CB4" w:rsidRPr="000D0853" w:rsidRDefault="00462CB4" w:rsidP="009252E6">
      <w:pPr>
        <w:pStyle w:val="Estilo811"/>
      </w:pPr>
      <w:r w:rsidRPr="000D0853">
        <w:t>O gato da Srª. Smith não tinha como permanecer na casa de sua dona, pois estava doente.</w:t>
      </w:r>
    </w:p>
    <w:p w:rsidR="00462CB4" w:rsidRPr="000D0853" w:rsidRDefault="00462CB4" w:rsidP="009252E6">
      <w:pPr>
        <w:pStyle w:val="Estilo811"/>
      </w:pPr>
      <w:r w:rsidRPr="000D0853">
        <w:t>A dona da casa estava triste porque não tinha lugar para enterrar seu gato.</w:t>
      </w:r>
    </w:p>
    <w:p w:rsidR="00462CB4" w:rsidRDefault="00462CB4" w:rsidP="009252E6">
      <w:pPr>
        <w:pStyle w:val="Estilo811"/>
      </w:pPr>
      <w:r w:rsidRPr="000D0853">
        <w:t>As duas irmãs não conseguiram achar uma solução para o problema que tinham com o gato.</w:t>
      </w:r>
    </w:p>
    <w:p w:rsidR="009252E6" w:rsidRPr="000D0853" w:rsidRDefault="009252E6" w:rsidP="009252E6">
      <w:pPr>
        <w:pStyle w:val="Estilo811"/>
        <w:numPr>
          <w:ilvl w:val="0"/>
          <w:numId w:val="0"/>
        </w:numPr>
        <w:ind w:left="700" w:hanging="360"/>
      </w:pPr>
    </w:p>
    <w:p w:rsidR="00462CB4" w:rsidRDefault="00462CB4" w:rsidP="009252E6">
      <w:pPr>
        <w:pStyle w:val="Estilo810"/>
      </w:pPr>
      <w:r w:rsidRPr="000D0853">
        <w:t xml:space="preserve">A palavra </w:t>
      </w:r>
      <w:r w:rsidR="000E28BC">
        <w:t>him</w:t>
      </w:r>
      <w:r w:rsidRPr="000D0853">
        <w:t xml:space="preserve"> em destaque no texto diz respeito a:</w:t>
      </w:r>
    </w:p>
    <w:p w:rsidR="009252E6" w:rsidRPr="000D0853" w:rsidRDefault="009252E6" w:rsidP="009252E6">
      <w:pPr>
        <w:pStyle w:val="Estilo810"/>
        <w:numPr>
          <w:ilvl w:val="0"/>
          <w:numId w:val="0"/>
        </w:numPr>
        <w:ind w:left="426" w:hanging="284"/>
      </w:pPr>
    </w:p>
    <w:p w:rsidR="00462CB4" w:rsidRPr="000D0853" w:rsidRDefault="00462CB4" w:rsidP="009252E6">
      <w:pPr>
        <w:pStyle w:val="Estilo815"/>
      </w:pPr>
      <w:r w:rsidRPr="000D0853">
        <w:t>a) uma pessoa.</w:t>
      </w:r>
    </w:p>
    <w:p w:rsidR="00462CB4" w:rsidRPr="000D0853" w:rsidRDefault="00462CB4" w:rsidP="009252E6">
      <w:pPr>
        <w:pStyle w:val="Estilo815"/>
      </w:pPr>
      <w:r w:rsidRPr="000D0853">
        <w:t>b)</w:t>
      </w:r>
      <w:r w:rsidRPr="000D0853">
        <w:rPr>
          <w:color w:val="FF0000"/>
        </w:rPr>
        <w:t xml:space="preserve"> </w:t>
      </w:r>
      <w:r w:rsidRPr="000D0853">
        <w:t>um animal.</w:t>
      </w:r>
    </w:p>
    <w:p w:rsidR="00462CB4" w:rsidRPr="000D0853" w:rsidRDefault="00462CB4" w:rsidP="009252E6">
      <w:pPr>
        <w:pStyle w:val="Estilo815"/>
      </w:pPr>
      <w:r w:rsidRPr="000D0853">
        <w:t>c) pessoas diferentes.</w:t>
      </w:r>
    </w:p>
    <w:p w:rsidR="00462CB4" w:rsidRPr="000D0853" w:rsidRDefault="00462CB4" w:rsidP="009252E6">
      <w:pPr>
        <w:pStyle w:val="Estilo815"/>
      </w:pPr>
      <w:r w:rsidRPr="000D0853">
        <w:t>d) um objeto.</w:t>
      </w:r>
    </w:p>
    <w:p w:rsidR="00462CB4" w:rsidRPr="000D0853" w:rsidRDefault="00462CB4" w:rsidP="009252E6">
      <w:pPr>
        <w:pStyle w:val="Estilo815"/>
      </w:pPr>
      <w:r w:rsidRPr="000D0853">
        <w:t>e) nenhuma das opções acima.</w:t>
      </w:r>
    </w:p>
    <w:p w:rsidR="00462CB4" w:rsidRDefault="00462CB4" w:rsidP="009252E6">
      <w:pPr>
        <w:pStyle w:val="Estilo815"/>
      </w:pPr>
    </w:p>
    <w:p w:rsidR="009252E6" w:rsidRPr="000D0853" w:rsidRDefault="009252E6" w:rsidP="009252E6">
      <w:pPr>
        <w:pStyle w:val="Estilo815"/>
      </w:pPr>
    </w:p>
    <w:p w:rsidR="00462CB4" w:rsidRPr="000D0853" w:rsidRDefault="00462CB4" w:rsidP="009252E6">
      <w:pPr>
        <w:pStyle w:val="Estilo810"/>
      </w:pPr>
      <w:r w:rsidRPr="000D0853">
        <w:t>Qual das perguntas a seguir não tem sua resposta no texto:</w:t>
      </w:r>
    </w:p>
    <w:p w:rsidR="00462CB4" w:rsidRPr="000D0853" w:rsidRDefault="00462CB4" w:rsidP="009252E6">
      <w:pPr>
        <w:pStyle w:val="Estilo815"/>
      </w:pPr>
    </w:p>
    <w:p w:rsidR="00462CB4" w:rsidRPr="009252E6" w:rsidRDefault="00462CB4" w:rsidP="009252E6">
      <w:pPr>
        <w:pStyle w:val="Estilo808"/>
        <w:numPr>
          <w:ilvl w:val="0"/>
          <w:numId w:val="51"/>
        </w:numPr>
        <w:ind w:left="786"/>
        <w:rPr>
          <w:lang w:val="en-US"/>
        </w:rPr>
      </w:pPr>
      <w:r w:rsidRPr="009252E6">
        <w:rPr>
          <w:lang w:val="en-US"/>
        </w:rPr>
        <w:t>Why is Mrs. Wilson crying?</w:t>
      </w:r>
    </w:p>
    <w:p w:rsidR="00462CB4" w:rsidRPr="009252E6" w:rsidRDefault="00462CB4" w:rsidP="009252E6">
      <w:pPr>
        <w:pStyle w:val="Estilo808"/>
        <w:numPr>
          <w:ilvl w:val="0"/>
          <w:numId w:val="51"/>
        </w:numPr>
        <w:ind w:left="786"/>
        <w:rPr>
          <w:lang w:val="en-US"/>
        </w:rPr>
      </w:pPr>
      <w:r w:rsidRPr="009252E6">
        <w:rPr>
          <w:lang w:val="en-US"/>
        </w:rPr>
        <w:t>Where does Mrs. Wilson live?</w:t>
      </w:r>
    </w:p>
    <w:p w:rsidR="00462CB4" w:rsidRPr="009252E6" w:rsidRDefault="00462CB4" w:rsidP="009252E6">
      <w:pPr>
        <w:pStyle w:val="Estilo808"/>
        <w:numPr>
          <w:ilvl w:val="0"/>
          <w:numId w:val="51"/>
        </w:numPr>
        <w:ind w:left="786"/>
        <w:rPr>
          <w:lang w:val="en-US"/>
        </w:rPr>
      </w:pPr>
      <w:r w:rsidRPr="009252E6">
        <w:rPr>
          <w:lang w:val="en-US"/>
        </w:rPr>
        <w:t>Who is Sammy?</w:t>
      </w:r>
    </w:p>
    <w:p w:rsidR="00462CB4" w:rsidRPr="009252E6" w:rsidRDefault="00462CB4" w:rsidP="009252E6">
      <w:pPr>
        <w:pStyle w:val="Estilo808"/>
        <w:numPr>
          <w:ilvl w:val="0"/>
          <w:numId w:val="51"/>
        </w:numPr>
        <w:ind w:left="786"/>
        <w:rPr>
          <w:lang w:val="en-US"/>
        </w:rPr>
      </w:pPr>
      <w:r w:rsidRPr="009252E6">
        <w:rPr>
          <w:lang w:val="en-US"/>
        </w:rPr>
        <w:t>What is the problem with the cat?</w:t>
      </w:r>
    </w:p>
    <w:p w:rsidR="00462CB4" w:rsidRPr="009252E6" w:rsidRDefault="00462CB4" w:rsidP="009252E6">
      <w:pPr>
        <w:pStyle w:val="Estilo808"/>
        <w:numPr>
          <w:ilvl w:val="0"/>
          <w:numId w:val="51"/>
        </w:numPr>
        <w:ind w:left="786"/>
        <w:rPr>
          <w:lang w:val="en-US"/>
        </w:rPr>
      </w:pPr>
      <w:r w:rsidRPr="009252E6">
        <w:rPr>
          <w:lang w:val="en-US"/>
        </w:rPr>
        <w:t>Why is Mrs. Wilson sad?</w:t>
      </w:r>
    </w:p>
    <w:p w:rsidR="00462CB4" w:rsidRDefault="00462CB4" w:rsidP="009252E6">
      <w:pPr>
        <w:pStyle w:val="Estilo815"/>
      </w:pPr>
    </w:p>
    <w:p w:rsidR="00C71E48" w:rsidRDefault="00C71E48" w:rsidP="009252E6">
      <w:pPr>
        <w:pStyle w:val="Estilo814"/>
      </w:pPr>
    </w:p>
    <w:p w:rsidR="00C71E48" w:rsidRDefault="00C71E48" w:rsidP="009252E6">
      <w:pPr>
        <w:pStyle w:val="Estilo814"/>
      </w:pPr>
    </w:p>
    <w:p w:rsidR="00D637F6" w:rsidRDefault="00D637F6" w:rsidP="009252E6">
      <w:pPr>
        <w:pStyle w:val="Estilo814"/>
      </w:pPr>
    </w:p>
    <w:p w:rsidR="00462CB4" w:rsidRDefault="00462CB4" w:rsidP="009252E6">
      <w:pPr>
        <w:pStyle w:val="Estilo814"/>
      </w:pPr>
      <w:r w:rsidRPr="00DD52BC">
        <w:lastRenderedPageBreak/>
        <w:t>ESPANHOL</w:t>
      </w:r>
    </w:p>
    <w:p w:rsidR="006B201A" w:rsidRDefault="006B201A" w:rsidP="000A4F60">
      <w:pPr>
        <w:pStyle w:val="Estilo520"/>
        <w:numPr>
          <w:ilvl w:val="0"/>
          <w:numId w:val="0"/>
        </w:numPr>
        <w:ind w:left="568" w:hanging="284"/>
        <w:jc w:val="center"/>
        <w:rPr>
          <w:rFonts w:cs="Arial"/>
          <w:b/>
          <w:szCs w:val="18"/>
          <w:lang w:val="pt-BR"/>
        </w:rPr>
      </w:pPr>
    </w:p>
    <w:p w:rsidR="00C54755" w:rsidRDefault="00C54755" w:rsidP="00C54755">
      <w:pPr>
        <w:pStyle w:val="Estilo804"/>
        <w:numPr>
          <w:ilvl w:val="0"/>
          <w:numId w:val="52"/>
        </w:numPr>
        <w:ind w:left="426" w:hanging="284"/>
      </w:pPr>
    </w:p>
    <w:p w:rsidR="00C54755" w:rsidRPr="00E5108A" w:rsidRDefault="00C54755" w:rsidP="00C54755">
      <w:pPr>
        <w:pStyle w:val="Estilo816"/>
      </w:pPr>
      <w:r w:rsidRPr="00E5108A">
        <w:t>En el día del amor, ¡no a la violencia contra la mujer!</w:t>
      </w:r>
    </w:p>
    <w:p w:rsidR="00C54755" w:rsidRPr="00E5108A" w:rsidRDefault="00C54755" w:rsidP="00C54755">
      <w:pPr>
        <w:pStyle w:val="Estilo816"/>
      </w:pPr>
      <w:r w:rsidRPr="00E5108A">
        <w:t>Hoy es el día de la amistad y del amor. Pero, parece que este día es puro floro, porque en nuestro país aún existen muchos casos de maltrato entre las parejas, sobre todo hacia las mujeres. Por eso, el Ministerio de la Mujer y Poblaciones Vulnerables (MIMP) lanza la segunda etapa de la campaña “Si te quieren, que te quieran bien”.</w:t>
      </w:r>
    </w:p>
    <w:p w:rsidR="00C54755" w:rsidRPr="00E5108A" w:rsidRDefault="00C54755" w:rsidP="00C54755">
      <w:pPr>
        <w:pStyle w:val="Estilo816"/>
      </w:pPr>
      <w:r w:rsidRPr="00E5108A">
        <w:t>Esta campaña busca detener de una vez el maltrato contra la mujer y para eso, concientizar sobre la importancia de denunciar estos casos. Y es que las cifras son preocupantes. Cada hora se denuncian 17 casos de violencia contra la mujer y en total los Centros de Emergencia de la Mujer (CEM) y el MIMP atendieron en un año a más de 36 mil denuncias de las cuales 7 mil eran de niñas y adolescentes menores de 17 años. Un abuso.</w:t>
      </w:r>
    </w:p>
    <w:p w:rsidR="00C54755" w:rsidRPr="00E5108A" w:rsidRDefault="00C54755" w:rsidP="00C54755">
      <w:pPr>
        <w:pStyle w:val="Estilo816"/>
      </w:pPr>
      <w:r w:rsidRPr="00E5108A">
        <w:t>Si eres testigo o víctima de algún tipo de violencia ya sea física, psicológica o sexual debes llamar gratuitamente a la línea 100 desde un teléfono fijo o celular.</w:t>
      </w:r>
    </w:p>
    <w:p w:rsidR="00C54755" w:rsidRPr="00E5108A" w:rsidRDefault="00C54755" w:rsidP="00C54755">
      <w:pPr>
        <w:pStyle w:val="Estilo817"/>
      </w:pPr>
      <w:r w:rsidRPr="00E5108A">
        <w:t>Disponível em: http://napa.com.pe. Acesso em: 14 fev. 2012 (adaptado).</w:t>
      </w:r>
    </w:p>
    <w:p w:rsidR="00C54755" w:rsidRDefault="00C54755" w:rsidP="00C54755">
      <w:pPr>
        <w:pStyle w:val="Estilo815"/>
      </w:pPr>
    </w:p>
    <w:p w:rsidR="00C54755" w:rsidRPr="00C54755" w:rsidRDefault="00C54755" w:rsidP="00C54755">
      <w:pPr>
        <w:pStyle w:val="Estilo810"/>
        <w:numPr>
          <w:ilvl w:val="0"/>
          <w:numId w:val="0"/>
        </w:numPr>
        <w:ind w:left="426"/>
      </w:pPr>
      <w:r w:rsidRPr="00E5108A">
        <w:t xml:space="preserve">Pela </w:t>
      </w:r>
      <w:r w:rsidRPr="00C54755">
        <w:t>expressão puro floro, infere-se que o autor considera a comemoração pelo dia do amor e da amizade, no Peru, como uma oportunidade para</w:t>
      </w:r>
    </w:p>
    <w:p w:rsidR="00C54755" w:rsidRDefault="00C54755" w:rsidP="00C54755">
      <w:pPr>
        <w:pStyle w:val="Estilo815"/>
      </w:pPr>
    </w:p>
    <w:p w:rsidR="00C54755" w:rsidRDefault="00C54755" w:rsidP="00C54755">
      <w:pPr>
        <w:pStyle w:val="Estilo815"/>
      </w:pPr>
      <w:r w:rsidRPr="00C54755">
        <w:t>a) proteger as populações mais vulneráveis.</w:t>
      </w:r>
    </w:p>
    <w:p w:rsidR="00C54755" w:rsidRDefault="00C54755" w:rsidP="00C54755">
      <w:pPr>
        <w:pStyle w:val="Estilo815"/>
      </w:pPr>
      <w:r w:rsidRPr="00C54755">
        <w:t>b) evidenciar as eficazes ações do governo.</w:t>
      </w:r>
    </w:p>
    <w:p w:rsidR="00C54755" w:rsidRDefault="00C54755" w:rsidP="00C54755">
      <w:pPr>
        <w:pStyle w:val="Estilo815"/>
      </w:pPr>
      <w:r w:rsidRPr="00C54755">
        <w:t>c) camuflar a violência de gênero existente no país.</w:t>
      </w:r>
    </w:p>
    <w:p w:rsidR="00C54755" w:rsidRDefault="00C54755" w:rsidP="00C54755">
      <w:pPr>
        <w:pStyle w:val="Estilo815"/>
      </w:pPr>
      <w:r w:rsidRPr="00C54755">
        <w:t>d) atenuar os maus-tratos cometidos por alguns homens.</w:t>
      </w:r>
    </w:p>
    <w:p w:rsidR="00C54755" w:rsidRPr="00E5108A" w:rsidRDefault="00C54755" w:rsidP="00C54755">
      <w:pPr>
        <w:pStyle w:val="Estilo815"/>
      </w:pPr>
      <w:r w:rsidRPr="00E5108A">
        <w:t>e) enaltecer o sucesso das campanhas de conscientização feminina.</w:t>
      </w:r>
    </w:p>
    <w:p w:rsidR="00C54755" w:rsidRDefault="00C54755" w:rsidP="00C54755">
      <w:pPr>
        <w:pStyle w:val="Estilo815"/>
      </w:pPr>
    </w:p>
    <w:p w:rsidR="00C54755" w:rsidRDefault="00C54755" w:rsidP="00C54755">
      <w:pPr>
        <w:pStyle w:val="Estilo815"/>
      </w:pPr>
    </w:p>
    <w:p w:rsidR="00C54755" w:rsidRDefault="00C54755" w:rsidP="00C54755">
      <w:pPr>
        <w:pStyle w:val="Estilo815"/>
      </w:pPr>
    </w:p>
    <w:p w:rsidR="00C54755" w:rsidRDefault="00C54755" w:rsidP="00C54755">
      <w:pPr>
        <w:pStyle w:val="Estilo815"/>
      </w:pPr>
    </w:p>
    <w:p w:rsidR="00C54755" w:rsidRDefault="00C54755" w:rsidP="00C54755">
      <w:pPr>
        <w:pStyle w:val="Estilo810"/>
      </w:pPr>
    </w:p>
    <w:p w:rsidR="00C54755" w:rsidRPr="00C54755" w:rsidRDefault="00C54755" w:rsidP="00C54755">
      <w:pPr>
        <w:pStyle w:val="Estilo816"/>
        <w:ind w:firstLine="0"/>
        <w:jc w:val="center"/>
        <w:rPr>
          <w:b/>
        </w:rPr>
      </w:pPr>
      <w:r w:rsidRPr="00C54755">
        <w:rPr>
          <w:b/>
        </w:rPr>
        <w:t>‘Desmachupizar’ el turismo</w:t>
      </w:r>
    </w:p>
    <w:p w:rsidR="00C54755" w:rsidRPr="00E5108A" w:rsidRDefault="00C54755" w:rsidP="00C54755">
      <w:pPr>
        <w:pStyle w:val="Estilo816"/>
      </w:pPr>
      <w:r w:rsidRPr="00E5108A">
        <w:t>Es ya un lugar común escuchar aquello de que hay que desmachupizar el turismo en Perú y buscar visitantes en las demás atracciones (y son muchas) que tiene el país, naturales y arqueológicas, pero la ciudadela inca tiene un imán innegable. La Cámara Nacional de Turismo considera que Machu Picchu significa el 70% de los ingresos por turismo en Perú, ya que cada turista que tiene como primer destino la ciudadela inca visita entre tres y cinco lugares más (la ciudad de Cuzco, la de Arequipa, las líneas de Nazca, el Lago Titicaca y la selva) y deja en el país un promedio de 2 200 dólares (unos 1 538 euros). Carlos Canales, presidente de Canatur, señaló que la ciudadela tiene capacidad para recibir más visitantes que en la actualidad (un máximo de 3 000) con un sistema planificado de horarios y rutas, pero no quiso avanzar una cifra. Sin embargo, la Unesco ha advertido en varias ocasiones que el monumento se encuentra cercano al punto de saturación y el Gobierno no debe emprender ninguna política de captación de nuevos visitantes, algo con lo que coincide el viceministro Roca Rey.</w:t>
      </w:r>
    </w:p>
    <w:p w:rsidR="00C54755" w:rsidRPr="00E5108A" w:rsidRDefault="00C54755" w:rsidP="00C54755">
      <w:pPr>
        <w:pStyle w:val="Estilo817"/>
      </w:pPr>
      <w:r w:rsidRPr="00E5108A">
        <w:t>Disponível em: http://www.elpais.com Acesso em: 21 jun. 2011.</w:t>
      </w:r>
    </w:p>
    <w:p w:rsidR="00C54755" w:rsidRDefault="00C54755" w:rsidP="00C54755">
      <w:pPr>
        <w:pStyle w:val="Estilo810"/>
        <w:numPr>
          <w:ilvl w:val="0"/>
          <w:numId w:val="0"/>
        </w:numPr>
        <w:ind w:left="426"/>
      </w:pPr>
    </w:p>
    <w:p w:rsidR="00C54755" w:rsidRPr="00C54755" w:rsidRDefault="00C54755" w:rsidP="00C54755">
      <w:pPr>
        <w:pStyle w:val="Estilo818"/>
      </w:pPr>
      <w:r w:rsidRPr="00C54755">
        <w:t>A reportagem do jornal espanhol mostra a preocupação diante de um problema no Peru, que pode ser resumido pelo vocábulo “desmachupizar”, referindo-se</w:t>
      </w:r>
    </w:p>
    <w:p w:rsidR="00C54755" w:rsidRPr="00E5108A" w:rsidRDefault="00C54755" w:rsidP="00C54755">
      <w:pPr>
        <w:pStyle w:val="Estilo810"/>
        <w:numPr>
          <w:ilvl w:val="0"/>
          <w:numId w:val="0"/>
        </w:numPr>
        <w:ind w:left="426"/>
      </w:pPr>
    </w:p>
    <w:p w:rsidR="00C54755" w:rsidRPr="00C54755" w:rsidRDefault="00C54755" w:rsidP="00C54755">
      <w:pPr>
        <w:pStyle w:val="Estilo815"/>
      </w:pPr>
      <w:r w:rsidRPr="00C54755">
        <w:rPr>
          <w:bCs/>
        </w:rPr>
        <w:t>a)</w:t>
      </w:r>
      <w:r w:rsidRPr="00C54755">
        <w:t> à escassez de turistas no país.</w:t>
      </w:r>
    </w:p>
    <w:p w:rsidR="00C54755" w:rsidRPr="00C54755" w:rsidRDefault="00C54755" w:rsidP="00C54755">
      <w:pPr>
        <w:pStyle w:val="Estilo815"/>
      </w:pPr>
      <w:r w:rsidRPr="00C54755">
        <w:rPr>
          <w:bCs/>
        </w:rPr>
        <w:t>b)</w:t>
      </w:r>
      <w:r w:rsidRPr="00C54755">
        <w:t> ao difícil acesso ao lago Titicaca.</w:t>
      </w:r>
    </w:p>
    <w:p w:rsidR="00C54755" w:rsidRPr="00C54755" w:rsidRDefault="00C54755" w:rsidP="00C54755">
      <w:pPr>
        <w:pStyle w:val="Estilo815"/>
      </w:pPr>
      <w:r w:rsidRPr="00C54755">
        <w:rPr>
          <w:bCs/>
        </w:rPr>
        <w:t>c)</w:t>
      </w:r>
      <w:r w:rsidRPr="00C54755">
        <w:t> à destruição da arqueologia no país.</w:t>
      </w:r>
    </w:p>
    <w:p w:rsidR="00C54755" w:rsidRPr="00C54755" w:rsidRDefault="00C54755" w:rsidP="00C54755">
      <w:pPr>
        <w:pStyle w:val="Estilo815"/>
      </w:pPr>
      <w:r w:rsidRPr="00C54755">
        <w:rPr>
          <w:bCs/>
        </w:rPr>
        <w:t>d)</w:t>
      </w:r>
      <w:r w:rsidRPr="00C54755">
        <w:t> ao excesso de turistas na terra dos incas.</w:t>
      </w:r>
    </w:p>
    <w:p w:rsidR="00C54755" w:rsidRDefault="00C54755" w:rsidP="00C54755">
      <w:pPr>
        <w:pStyle w:val="Estilo815"/>
      </w:pPr>
      <w:r w:rsidRPr="00C54755">
        <w:rPr>
          <w:bCs/>
        </w:rPr>
        <w:t>e)</w:t>
      </w:r>
      <w:r w:rsidRPr="00E5108A">
        <w:t> à falta de atrativos turísticos em Arequipa.</w:t>
      </w:r>
    </w:p>
    <w:p w:rsidR="00C54755" w:rsidRDefault="00C54755" w:rsidP="00C54755">
      <w:pPr>
        <w:pStyle w:val="Estilo815"/>
      </w:pPr>
    </w:p>
    <w:p w:rsidR="00C54755" w:rsidRDefault="00C54755" w:rsidP="00C54755">
      <w:pPr>
        <w:pStyle w:val="Estilo810"/>
      </w:pPr>
    </w:p>
    <w:p w:rsidR="00C54755" w:rsidRPr="00E5108A" w:rsidRDefault="00C54755" w:rsidP="00C54755">
      <w:pPr>
        <w:jc w:val="center"/>
      </w:pPr>
      <w:r>
        <w:rPr>
          <w:noProof/>
        </w:rPr>
        <w:drawing>
          <wp:inline distT="0" distB="0" distL="0" distR="0" wp14:anchorId="310862C6" wp14:editId="29C21129">
            <wp:extent cx="3079750" cy="1697355"/>
            <wp:effectExtent l="0" t="0" r="6350" b="0"/>
            <wp:docPr id="3" name="Imagem 3" descr="Imag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750" cy="1697355"/>
                    </a:xfrm>
                    <a:prstGeom prst="rect">
                      <a:avLst/>
                    </a:prstGeom>
                    <a:noFill/>
                    <a:ln>
                      <a:noFill/>
                    </a:ln>
                  </pic:spPr>
                </pic:pic>
              </a:graphicData>
            </a:graphic>
          </wp:inline>
        </w:drawing>
      </w:r>
      <w:r>
        <w:rPr>
          <w:noProof/>
        </w:rPr>
        <w:drawing>
          <wp:inline distT="0" distB="0" distL="0" distR="0" wp14:anchorId="3024CF2D" wp14:editId="0F2CB490">
            <wp:extent cx="2816352" cy="1715208"/>
            <wp:effectExtent l="0" t="0" r="3175" b="0"/>
            <wp:docPr id="4" name="Imagem 4" descr="Image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2994" cy="1713163"/>
                    </a:xfrm>
                    <a:prstGeom prst="rect">
                      <a:avLst/>
                    </a:prstGeom>
                    <a:noFill/>
                    <a:ln>
                      <a:noFill/>
                    </a:ln>
                  </pic:spPr>
                </pic:pic>
              </a:graphicData>
            </a:graphic>
          </wp:inline>
        </w:drawing>
      </w:r>
    </w:p>
    <w:p w:rsidR="00C54755" w:rsidRDefault="00C54755" w:rsidP="00C54755">
      <w:pPr>
        <w:pStyle w:val="Estilo818"/>
      </w:pPr>
    </w:p>
    <w:p w:rsidR="00C54755" w:rsidRDefault="00C54755" w:rsidP="00C54755">
      <w:pPr>
        <w:pStyle w:val="Estilo818"/>
      </w:pPr>
      <w:r>
        <w:t>De acordo com as informações sobre a gastronomia e turismo no Perú expostos na vídeo aula.Escreva sobre as imagens presentes acima:</w:t>
      </w:r>
    </w:p>
    <w:p w:rsidR="00E0709F" w:rsidRDefault="00E0709F" w:rsidP="00E0709F">
      <w:pPr>
        <w:pStyle w:val="Estilo818"/>
      </w:pPr>
    </w:p>
    <w:p w:rsidR="00C71E48" w:rsidRDefault="00C71E48" w:rsidP="00E0709F">
      <w:pPr>
        <w:pStyle w:val="Estilo818"/>
      </w:pPr>
    </w:p>
    <w:p w:rsidR="00C71E48" w:rsidRDefault="00C71E48" w:rsidP="00E0709F">
      <w:pPr>
        <w:pStyle w:val="Estilo818"/>
      </w:pPr>
    </w:p>
    <w:p w:rsidR="00C71E48" w:rsidRDefault="00C71E48" w:rsidP="00E0709F">
      <w:pPr>
        <w:pStyle w:val="Estilo818"/>
      </w:pPr>
    </w:p>
    <w:p w:rsidR="00C71E48" w:rsidRDefault="00C71E48" w:rsidP="00E0709F">
      <w:pPr>
        <w:pStyle w:val="Estilo818"/>
      </w:pPr>
    </w:p>
    <w:p w:rsidR="00C71E48" w:rsidRDefault="00C71E48" w:rsidP="00E0709F">
      <w:pPr>
        <w:pStyle w:val="Estilo818"/>
      </w:pPr>
    </w:p>
    <w:p w:rsidR="00E0709F" w:rsidRDefault="00C54755" w:rsidP="00E0709F">
      <w:pPr>
        <w:pStyle w:val="Estilo818"/>
      </w:pPr>
      <w:r w:rsidRPr="00C54755">
        <w:t>MACHU PICHU</w:t>
      </w:r>
    </w:p>
    <w:p w:rsidR="00E0709F" w:rsidRDefault="00E0709F" w:rsidP="00E0709F">
      <w:pPr>
        <w:pStyle w:val="Estilo813"/>
      </w:pPr>
    </w:p>
    <w:p w:rsidR="00E0709F" w:rsidRDefault="00E0709F" w:rsidP="00C71E48">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C71E48">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C71E48">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C71E48">
      <w:pPr>
        <w:pStyle w:val="Estilo813"/>
        <w:pBdr>
          <w:top w:val="single" w:sz="4" w:space="1" w:color="auto"/>
          <w:left w:val="single" w:sz="4" w:space="4" w:color="auto"/>
          <w:bottom w:val="single" w:sz="4" w:space="1" w:color="auto"/>
          <w:right w:val="single" w:sz="4" w:space="4" w:color="auto"/>
          <w:bar w:val="single" w:sz="4" w:color="auto"/>
        </w:pBdr>
      </w:pPr>
    </w:p>
    <w:p w:rsidR="00E0709F" w:rsidRDefault="00C54755" w:rsidP="00E0709F">
      <w:pPr>
        <w:pStyle w:val="Estilo813"/>
      </w:pPr>
      <w:r w:rsidRPr="00C54755">
        <w:t xml:space="preserve"> </w:t>
      </w:r>
    </w:p>
    <w:p w:rsidR="00E0709F" w:rsidRDefault="00C54755" w:rsidP="00E0709F">
      <w:pPr>
        <w:pStyle w:val="Estilo818"/>
      </w:pPr>
      <w:r w:rsidRPr="00C54755">
        <w:t>CEBICHE</w:t>
      </w:r>
    </w:p>
    <w:p w:rsidR="00E0709F" w:rsidRDefault="00E0709F" w:rsidP="00E0709F">
      <w:pPr>
        <w:pStyle w:val="Estilo813"/>
      </w:pPr>
    </w:p>
    <w:p w:rsidR="00E0709F" w:rsidRDefault="00E0709F" w:rsidP="00C71E48">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C71E48">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C71E48">
      <w:pPr>
        <w:pStyle w:val="Estilo813"/>
        <w:pBdr>
          <w:top w:val="single" w:sz="4" w:space="1" w:color="auto"/>
          <w:left w:val="single" w:sz="4" w:space="4" w:color="auto"/>
          <w:bottom w:val="single" w:sz="4" w:space="1" w:color="auto"/>
          <w:right w:val="single" w:sz="4" w:space="4" w:color="auto"/>
          <w:bar w:val="single" w:sz="4" w:color="auto"/>
        </w:pBdr>
      </w:pPr>
    </w:p>
    <w:p w:rsidR="00E0709F" w:rsidRDefault="00E0709F" w:rsidP="00C71E48">
      <w:pPr>
        <w:pStyle w:val="Estilo813"/>
        <w:pBdr>
          <w:top w:val="single" w:sz="4" w:space="1" w:color="auto"/>
          <w:left w:val="single" w:sz="4" w:space="4" w:color="auto"/>
          <w:bottom w:val="single" w:sz="4" w:space="1" w:color="auto"/>
          <w:right w:val="single" w:sz="4" w:space="4" w:color="auto"/>
          <w:bar w:val="single" w:sz="4" w:color="auto"/>
        </w:pBdr>
      </w:pPr>
    </w:p>
    <w:p w:rsidR="00C54755" w:rsidRDefault="00C54755" w:rsidP="000A4F60">
      <w:pPr>
        <w:pStyle w:val="Estilo520"/>
        <w:numPr>
          <w:ilvl w:val="0"/>
          <w:numId w:val="0"/>
        </w:numPr>
        <w:ind w:left="568" w:hanging="284"/>
        <w:jc w:val="center"/>
        <w:rPr>
          <w:rFonts w:cs="Arial"/>
          <w:b/>
          <w:szCs w:val="18"/>
          <w:lang w:val="pt-BR"/>
        </w:rPr>
      </w:pPr>
    </w:p>
    <w:p w:rsidR="00D637F6" w:rsidRDefault="00D637F6" w:rsidP="00D637F6">
      <w:pPr>
        <w:pStyle w:val="Estilo814"/>
      </w:pPr>
      <w:r w:rsidRPr="00DD52BC">
        <w:t>A</w:t>
      </w:r>
      <w:r>
        <w:t>RTES</w:t>
      </w:r>
      <w:r w:rsidR="007D5940">
        <w:t xml:space="preserve"> – PROFESSOR VALÉRIO (ALCINDO CACELA)</w:t>
      </w:r>
      <w:bookmarkStart w:id="0" w:name="_GoBack"/>
      <w:bookmarkEnd w:id="0"/>
    </w:p>
    <w:p w:rsidR="00D637F6" w:rsidRDefault="00D637F6" w:rsidP="00D637F6">
      <w:pPr>
        <w:pStyle w:val="Estilo822"/>
        <w:ind w:firstLine="0"/>
      </w:pPr>
    </w:p>
    <w:p w:rsidR="00D637F6" w:rsidRDefault="00D637F6" w:rsidP="00D637F6">
      <w:pPr>
        <w:pStyle w:val="Estilo804"/>
        <w:numPr>
          <w:ilvl w:val="0"/>
          <w:numId w:val="40"/>
        </w:numPr>
        <w:ind w:left="426" w:hanging="284"/>
      </w:pPr>
      <w:r>
        <w:t>O Fauvismo de Henri Matisse e companhia foi</w:t>
      </w:r>
      <w:r w:rsidRPr="00746DC1">
        <w:t xml:space="preserve"> um </w:t>
      </w:r>
      <w:r>
        <w:t>estilo</w:t>
      </w:r>
      <w:r w:rsidRPr="00746DC1">
        <w:t xml:space="preserve"> artístico que surgiu </w:t>
      </w:r>
      <w:r>
        <w:t>na França em plena era moderna e os artistas tinham por hábito empregar na tela as tintas basicamente puras, sem misturá-las</w:t>
      </w:r>
      <w:r w:rsidRPr="00746DC1">
        <w:t xml:space="preserve">. </w:t>
      </w:r>
      <w:r>
        <w:t>Sobre às CORES PURAS no pigmento, é correto afirmar:</w:t>
      </w:r>
    </w:p>
    <w:p w:rsidR="00D637F6" w:rsidRPr="00746DC1" w:rsidRDefault="00D637F6" w:rsidP="00D637F6">
      <w:pPr>
        <w:pStyle w:val="Estilo804"/>
        <w:numPr>
          <w:ilvl w:val="0"/>
          <w:numId w:val="0"/>
        </w:numPr>
        <w:ind w:left="502" w:hanging="360"/>
      </w:pPr>
    </w:p>
    <w:p w:rsidR="00D637F6" w:rsidRPr="00433ABD" w:rsidRDefault="00D637F6" w:rsidP="00D637F6">
      <w:pPr>
        <w:pStyle w:val="PargrafodaLista"/>
        <w:numPr>
          <w:ilvl w:val="0"/>
          <w:numId w:val="53"/>
        </w:numPr>
        <w:spacing w:after="0" w:line="240" w:lineRule="auto"/>
        <w:ind w:left="714" w:hanging="357"/>
        <w:jc w:val="both"/>
        <w:rPr>
          <w:rFonts w:ascii="Arial" w:hAnsi="Arial" w:cs="Arial"/>
          <w:sz w:val="18"/>
          <w:szCs w:val="24"/>
        </w:rPr>
      </w:pPr>
      <w:r w:rsidRPr="00433ABD">
        <w:rPr>
          <w:rFonts w:ascii="Arial" w:hAnsi="Arial" w:cs="Arial"/>
          <w:sz w:val="18"/>
          <w:szCs w:val="24"/>
        </w:rPr>
        <w:t>As cores puras são somente as primarias, pois não precisam de mistura para existirem. São elas Amarelo, Azul e Verde, segundo Newton.</w:t>
      </w:r>
    </w:p>
    <w:p w:rsidR="00D637F6" w:rsidRPr="00433ABD" w:rsidRDefault="00D637F6" w:rsidP="00D637F6">
      <w:pPr>
        <w:pStyle w:val="PargrafodaLista"/>
        <w:numPr>
          <w:ilvl w:val="0"/>
          <w:numId w:val="53"/>
        </w:numPr>
        <w:spacing w:after="0" w:line="240" w:lineRule="auto"/>
        <w:ind w:left="714" w:hanging="357"/>
        <w:jc w:val="both"/>
        <w:rPr>
          <w:rFonts w:ascii="Arial" w:hAnsi="Arial" w:cs="Arial"/>
          <w:sz w:val="18"/>
          <w:szCs w:val="24"/>
        </w:rPr>
      </w:pPr>
      <w:r w:rsidRPr="00433ABD">
        <w:rPr>
          <w:rFonts w:ascii="Arial" w:hAnsi="Arial" w:cs="Arial"/>
          <w:sz w:val="18"/>
          <w:szCs w:val="24"/>
        </w:rPr>
        <w:t>As cores puras no processo subtrativo são somente as primarias, pois não precisam de mistura para existirem. São elas Amarelo, Azul e Vermelho, segundo Newton.</w:t>
      </w:r>
    </w:p>
    <w:p w:rsidR="00D637F6" w:rsidRPr="00433ABD" w:rsidRDefault="00D637F6" w:rsidP="00D637F6">
      <w:pPr>
        <w:pStyle w:val="PargrafodaLista"/>
        <w:numPr>
          <w:ilvl w:val="0"/>
          <w:numId w:val="53"/>
        </w:numPr>
        <w:spacing w:after="0" w:line="240" w:lineRule="auto"/>
        <w:ind w:left="714" w:hanging="357"/>
        <w:jc w:val="both"/>
        <w:rPr>
          <w:rFonts w:ascii="Arial" w:hAnsi="Arial" w:cs="Arial"/>
          <w:sz w:val="18"/>
          <w:szCs w:val="24"/>
        </w:rPr>
      </w:pPr>
      <w:r w:rsidRPr="00433ABD">
        <w:rPr>
          <w:rFonts w:ascii="Arial" w:hAnsi="Arial" w:cs="Arial"/>
          <w:sz w:val="18"/>
          <w:szCs w:val="24"/>
        </w:rPr>
        <w:t>A soma de todas as cores resulta em branco</w:t>
      </w:r>
    </w:p>
    <w:p w:rsidR="00D637F6" w:rsidRPr="00433ABD" w:rsidRDefault="00D637F6" w:rsidP="00D637F6">
      <w:pPr>
        <w:pStyle w:val="PargrafodaLista"/>
        <w:numPr>
          <w:ilvl w:val="0"/>
          <w:numId w:val="53"/>
        </w:numPr>
        <w:spacing w:after="0" w:line="240" w:lineRule="auto"/>
        <w:ind w:left="714" w:hanging="357"/>
        <w:jc w:val="both"/>
        <w:rPr>
          <w:rFonts w:ascii="Arial" w:hAnsi="Arial" w:cs="Arial"/>
          <w:sz w:val="18"/>
          <w:szCs w:val="24"/>
        </w:rPr>
      </w:pPr>
      <w:r w:rsidRPr="00433ABD">
        <w:rPr>
          <w:rFonts w:ascii="Arial" w:hAnsi="Arial" w:cs="Arial"/>
          <w:sz w:val="18"/>
          <w:szCs w:val="24"/>
        </w:rPr>
        <w:t>As cores complementares se fundem no olhar formando sempre as primárias do fenômeno luz.</w:t>
      </w:r>
    </w:p>
    <w:p w:rsidR="00D637F6" w:rsidRDefault="00D637F6" w:rsidP="00D637F6">
      <w:pPr>
        <w:pStyle w:val="PargrafodaLista"/>
        <w:numPr>
          <w:ilvl w:val="0"/>
          <w:numId w:val="53"/>
        </w:numPr>
        <w:spacing w:after="0" w:line="240" w:lineRule="auto"/>
        <w:ind w:left="714" w:hanging="357"/>
        <w:jc w:val="both"/>
        <w:rPr>
          <w:rFonts w:ascii="Arial" w:hAnsi="Arial" w:cs="Arial"/>
          <w:sz w:val="18"/>
          <w:szCs w:val="24"/>
        </w:rPr>
      </w:pPr>
      <w:r w:rsidRPr="00433ABD">
        <w:rPr>
          <w:rFonts w:ascii="Arial" w:hAnsi="Arial" w:cs="Arial"/>
          <w:sz w:val="18"/>
          <w:szCs w:val="24"/>
        </w:rPr>
        <w:t xml:space="preserve">Segundo Newton... As cores puras são as primarias, e são somente Vermelho (R), Verde (G), Azul (B) </w:t>
      </w:r>
    </w:p>
    <w:p w:rsidR="00D637F6" w:rsidRPr="00433ABD" w:rsidRDefault="00D637F6" w:rsidP="00D637F6">
      <w:pPr>
        <w:pStyle w:val="PargrafodaLista"/>
        <w:spacing w:after="0" w:line="240" w:lineRule="auto"/>
        <w:ind w:left="714"/>
        <w:jc w:val="both"/>
        <w:rPr>
          <w:rFonts w:ascii="Arial" w:hAnsi="Arial" w:cs="Arial"/>
          <w:sz w:val="18"/>
          <w:szCs w:val="24"/>
        </w:rPr>
      </w:pPr>
    </w:p>
    <w:p w:rsidR="00D637F6" w:rsidRPr="004346CD" w:rsidRDefault="00D637F6" w:rsidP="00D637F6">
      <w:pPr>
        <w:pStyle w:val="Estilo822"/>
        <w:ind w:firstLine="0"/>
        <w:rPr>
          <w:sz w:val="2"/>
        </w:rPr>
      </w:pPr>
    </w:p>
    <w:p w:rsidR="00D637F6" w:rsidRDefault="00D637F6" w:rsidP="00D637F6">
      <w:pPr>
        <w:pStyle w:val="Estilo822"/>
        <w:numPr>
          <w:ilvl w:val="0"/>
          <w:numId w:val="36"/>
        </w:numPr>
        <w:ind w:left="426" w:hanging="284"/>
      </w:pPr>
      <w:r w:rsidRPr="004A2380">
        <w:rPr>
          <w:noProof/>
          <w:lang w:eastAsia="pt-BR"/>
        </w:rPr>
        <w:drawing>
          <wp:anchor distT="0" distB="0" distL="114300" distR="114300" simplePos="0" relativeHeight="251659264" behindDoc="1" locked="0" layoutInCell="1" allowOverlap="1" wp14:anchorId="071EC5C0" wp14:editId="4294F94B">
            <wp:simplePos x="0" y="0"/>
            <wp:positionH relativeFrom="column">
              <wp:posOffset>3538957</wp:posOffset>
            </wp:positionH>
            <wp:positionV relativeFrom="paragraph">
              <wp:posOffset>54915</wp:posOffset>
            </wp:positionV>
            <wp:extent cx="3267075" cy="3429000"/>
            <wp:effectExtent l="0" t="0" r="9525" b="0"/>
            <wp:wrapSquare wrapText="bothSides"/>
            <wp:docPr id="12" name="Imagem 12" descr="https://pt.artsdot.com/ADC/Art-ImgScreen-1.nsf/O/A-5ZKDVP/$FILE/Paul_klee-death_and_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t.artsdot.com/ADC/Art-ImgScreen-1.nsf/O/A-5ZKDVP/$FILE/Paul_klee-death_and_fi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94">
        <w:t xml:space="preserve">“A MORTE E O FOGO” é uma das últimas obras desse Paul Klee, </w:t>
      </w:r>
      <w:r w:rsidRPr="00951839">
        <w:t>que morreu com um pouco mais de sessenta anos em razão de uma doença lenta e devastadora. Os traços faciais serão encontrados na morte que o espera. O fogo à esquerda, representado pela</w:t>
      </w:r>
      <w:r>
        <w:t xml:space="preserve"> sua maioria em</w:t>
      </w:r>
      <w:r w:rsidRPr="00951839">
        <w:t xml:space="preserve"> tonalidade</w:t>
      </w:r>
      <w:r>
        <w:t>s</w:t>
      </w:r>
      <w:r w:rsidRPr="00951839">
        <w:t xml:space="preserve"> d</w:t>
      </w:r>
      <w:r>
        <w:t>e</w:t>
      </w:r>
      <w:r w:rsidRPr="00951839">
        <w:t xml:space="preserve"> ver</w:t>
      </w:r>
      <w:r>
        <w:t xml:space="preserve">melho. </w:t>
      </w:r>
      <w:r w:rsidRPr="00951839">
        <w:t xml:space="preserve">O sol, no entanto, ainda não se pôs, recosta-se na orla da terra que também é a mão da morte. A cabeça da morte é oval, enquanto o sol é circular e domina a cena.  O sol, portanto, é aquilo que </w:t>
      </w:r>
      <w:r>
        <w:t>dura mais que a própria morte. Qual é a predominância do matiz do quadro com relação à temperatura das cores?</w:t>
      </w:r>
    </w:p>
    <w:p w:rsidR="00D637F6" w:rsidRPr="004A2380" w:rsidRDefault="00D637F6" w:rsidP="00D637F6">
      <w:pPr>
        <w:pStyle w:val="Estilo822"/>
      </w:pPr>
    </w:p>
    <w:p w:rsidR="00D637F6" w:rsidRPr="00433ABD" w:rsidRDefault="00D637F6" w:rsidP="00D637F6">
      <w:pPr>
        <w:pStyle w:val="PargrafodaLista"/>
        <w:numPr>
          <w:ilvl w:val="0"/>
          <w:numId w:val="54"/>
        </w:numPr>
        <w:spacing w:after="0" w:line="240" w:lineRule="auto"/>
        <w:ind w:left="714" w:hanging="357"/>
        <w:jc w:val="both"/>
        <w:rPr>
          <w:rFonts w:ascii="Arial" w:hAnsi="Arial" w:cs="Arial"/>
          <w:sz w:val="18"/>
          <w:szCs w:val="24"/>
        </w:rPr>
      </w:pPr>
      <w:r w:rsidRPr="00433ABD">
        <w:rPr>
          <w:rFonts w:ascii="Arial" w:hAnsi="Arial" w:cs="Arial"/>
          <w:sz w:val="18"/>
          <w:szCs w:val="24"/>
        </w:rPr>
        <w:t>Cores terciárias</w:t>
      </w:r>
    </w:p>
    <w:p w:rsidR="00D637F6" w:rsidRPr="00433ABD" w:rsidRDefault="00D637F6" w:rsidP="00D637F6">
      <w:pPr>
        <w:pStyle w:val="PargrafodaLista"/>
        <w:numPr>
          <w:ilvl w:val="0"/>
          <w:numId w:val="54"/>
        </w:numPr>
        <w:spacing w:after="0" w:line="240" w:lineRule="auto"/>
        <w:ind w:left="714" w:hanging="357"/>
        <w:jc w:val="both"/>
        <w:rPr>
          <w:rFonts w:ascii="Arial" w:hAnsi="Arial" w:cs="Arial"/>
          <w:sz w:val="18"/>
          <w:szCs w:val="24"/>
        </w:rPr>
      </w:pPr>
      <w:r w:rsidRPr="00433ABD">
        <w:rPr>
          <w:rFonts w:ascii="Arial" w:hAnsi="Arial" w:cs="Arial"/>
          <w:sz w:val="18"/>
          <w:szCs w:val="24"/>
        </w:rPr>
        <w:t>Cores quentes</w:t>
      </w:r>
    </w:p>
    <w:p w:rsidR="00D637F6" w:rsidRPr="00433ABD" w:rsidRDefault="00D637F6" w:rsidP="00D637F6">
      <w:pPr>
        <w:pStyle w:val="PargrafodaLista"/>
        <w:numPr>
          <w:ilvl w:val="0"/>
          <w:numId w:val="54"/>
        </w:numPr>
        <w:spacing w:after="0" w:line="240" w:lineRule="auto"/>
        <w:ind w:left="714" w:hanging="357"/>
        <w:jc w:val="both"/>
        <w:rPr>
          <w:rFonts w:ascii="Arial" w:hAnsi="Arial" w:cs="Arial"/>
          <w:sz w:val="18"/>
          <w:szCs w:val="24"/>
        </w:rPr>
      </w:pPr>
      <w:r w:rsidRPr="00433ABD">
        <w:rPr>
          <w:rFonts w:ascii="Arial" w:hAnsi="Arial" w:cs="Arial"/>
          <w:sz w:val="18"/>
          <w:szCs w:val="24"/>
        </w:rPr>
        <w:t>Cores complementares</w:t>
      </w:r>
    </w:p>
    <w:p w:rsidR="00D637F6" w:rsidRPr="00433ABD" w:rsidRDefault="00D637F6" w:rsidP="00D637F6">
      <w:pPr>
        <w:pStyle w:val="PargrafodaLista"/>
        <w:numPr>
          <w:ilvl w:val="0"/>
          <w:numId w:val="54"/>
        </w:numPr>
        <w:spacing w:after="0" w:line="240" w:lineRule="auto"/>
        <w:ind w:left="714" w:hanging="357"/>
        <w:jc w:val="both"/>
        <w:rPr>
          <w:rFonts w:ascii="Arial" w:hAnsi="Arial" w:cs="Arial"/>
          <w:sz w:val="18"/>
          <w:szCs w:val="24"/>
        </w:rPr>
      </w:pPr>
      <w:r w:rsidRPr="00433ABD">
        <w:rPr>
          <w:rFonts w:ascii="Arial" w:hAnsi="Arial" w:cs="Arial"/>
          <w:sz w:val="18"/>
          <w:szCs w:val="24"/>
        </w:rPr>
        <w:t>Acromáticos</w:t>
      </w:r>
    </w:p>
    <w:p w:rsidR="00D637F6" w:rsidRPr="00433ABD" w:rsidRDefault="00D637F6" w:rsidP="00D637F6">
      <w:pPr>
        <w:pStyle w:val="PargrafodaLista"/>
        <w:numPr>
          <w:ilvl w:val="0"/>
          <w:numId w:val="54"/>
        </w:numPr>
        <w:spacing w:after="0" w:line="240" w:lineRule="auto"/>
        <w:ind w:left="714" w:hanging="357"/>
        <w:jc w:val="both"/>
        <w:rPr>
          <w:rFonts w:ascii="Arial" w:hAnsi="Arial" w:cs="Arial"/>
          <w:sz w:val="18"/>
          <w:szCs w:val="24"/>
        </w:rPr>
      </w:pPr>
      <w:r w:rsidRPr="00433ABD">
        <w:rPr>
          <w:rFonts w:ascii="Arial" w:hAnsi="Arial" w:cs="Arial"/>
          <w:sz w:val="18"/>
          <w:szCs w:val="24"/>
        </w:rPr>
        <w:t>Cores secundárias</w:t>
      </w:r>
    </w:p>
    <w:p w:rsidR="00D637F6" w:rsidRDefault="00D637F6" w:rsidP="00D637F6">
      <w:pPr>
        <w:jc w:val="both"/>
        <w:rPr>
          <w:rFonts w:ascii="Calibri Light" w:hAnsi="Calibri Light" w:cstheme="minorHAnsi"/>
        </w:rPr>
      </w:pPr>
    </w:p>
    <w:p w:rsidR="00D637F6" w:rsidRDefault="00D637F6" w:rsidP="00D637F6">
      <w:pPr>
        <w:jc w:val="both"/>
        <w:rPr>
          <w:rFonts w:ascii="Calibri Light" w:hAnsi="Calibri Light" w:cstheme="minorHAnsi"/>
        </w:rPr>
      </w:pPr>
    </w:p>
    <w:p w:rsidR="00D637F6" w:rsidRDefault="00D637F6" w:rsidP="00D637F6">
      <w:pPr>
        <w:tabs>
          <w:tab w:val="left" w:pos="3345"/>
        </w:tabs>
        <w:jc w:val="both"/>
        <w:rPr>
          <w:rFonts w:ascii="Calibri Light" w:hAnsi="Calibri Light" w:cstheme="minorHAnsi"/>
        </w:rPr>
      </w:pPr>
    </w:p>
    <w:p w:rsidR="00D637F6" w:rsidRDefault="00D637F6" w:rsidP="00D637F6">
      <w:pPr>
        <w:tabs>
          <w:tab w:val="left" w:pos="3345"/>
        </w:tabs>
        <w:jc w:val="both"/>
        <w:rPr>
          <w:rFonts w:ascii="Calibri Light" w:hAnsi="Calibri Light" w:cstheme="minorHAnsi"/>
        </w:rPr>
      </w:pPr>
    </w:p>
    <w:p w:rsidR="00D637F6" w:rsidRDefault="00D637F6" w:rsidP="00D637F6">
      <w:pPr>
        <w:tabs>
          <w:tab w:val="left" w:pos="3345"/>
        </w:tabs>
        <w:jc w:val="both"/>
        <w:rPr>
          <w:rFonts w:ascii="Calibri Light" w:hAnsi="Calibri Light" w:cstheme="minorHAnsi"/>
        </w:rPr>
      </w:pPr>
    </w:p>
    <w:p w:rsidR="00D637F6" w:rsidRDefault="00D637F6" w:rsidP="00D637F6">
      <w:pPr>
        <w:tabs>
          <w:tab w:val="left" w:pos="3345"/>
        </w:tabs>
        <w:jc w:val="both"/>
        <w:rPr>
          <w:rFonts w:ascii="Calibri Light" w:hAnsi="Calibri Light" w:cstheme="minorHAnsi"/>
        </w:rPr>
      </w:pPr>
    </w:p>
    <w:p w:rsidR="00D637F6" w:rsidRDefault="00D637F6" w:rsidP="00D637F6">
      <w:pPr>
        <w:tabs>
          <w:tab w:val="left" w:pos="3345"/>
        </w:tabs>
        <w:jc w:val="both"/>
        <w:rPr>
          <w:rFonts w:ascii="Calibri Light" w:hAnsi="Calibri Light" w:cstheme="minorHAnsi"/>
        </w:rPr>
      </w:pPr>
      <w:r>
        <w:rPr>
          <w:rFonts w:ascii="Calibri Light" w:hAnsi="Calibri Light" w:cstheme="minorHAnsi"/>
        </w:rPr>
        <w:tab/>
      </w:r>
    </w:p>
    <w:p w:rsidR="00D637F6" w:rsidRDefault="00D637F6" w:rsidP="00D637F6">
      <w:pPr>
        <w:tabs>
          <w:tab w:val="left" w:pos="3345"/>
        </w:tabs>
        <w:jc w:val="both"/>
        <w:rPr>
          <w:rFonts w:ascii="Calibri Light" w:hAnsi="Calibri Light" w:cstheme="minorHAnsi"/>
        </w:rPr>
      </w:pPr>
    </w:p>
    <w:p w:rsidR="00D637F6" w:rsidRDefault="00D637F6" w:rsidP="00D637F6">
      <w:pPr>
        <w:pStyle w:val="Estilo822"/>
        <w:numPr>
          <w:ilvl w:val="0"/>
          <w:numId w:val="36"/>
        </w:numPr>
        <w:ind w:left="426" w:hanging="284"/>
      </w:pPr>
      <w:r>
        <w:t>Escreva a nomenclatura das cores, dividindo-as em primária, secundárias e terciárias. (pagina abaixo)</w:t>
      </w:r>
    </w:p>
    <w:p w:rsidR="00D637F6" w:rsidRDefault="00D637F6" w:rsidP="00D637F6">
      <w:pPr>
        <w:pStyle w:val="Estilo822"/>
        <w:ind w:firstLine="0"/>
      </w:pPr>
      <w:r>
        <w:t xml:space="preserve">Somente valerá o nome correto de cada uma delas. </w:t>
      </w:r>
    </w:p>
    <w:p w:rsidR="00D637F6" w:rsidRPr="00951839" w:rsidRDefault="00D637F6" w:rsidP="00D637F6">
      <w:pPr>
        <w:pStyle w:val="Estilo822"/>
        <w:ind w:firstLine="0"/>
      </w:pPr>
      <w:r>
        <w:rPr>
          <w:rFonts w:ascii="Calibri Light" w:hAnsi="Calibri Light"/>
          <w:noProof/>
          <w:lang w:eastAsia="pt-BR"/>
        </w:rPr>
        <w:lastRenderedPageBreak/>
        <w:drawing>
          <wp:inline distT="0" distB="0" distL="0" distR="0" wp14:anchorId="682C81F8" wp14:editId="0E82EB20">
            <wp:extent cx="5143500" cy="26384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4460" t="170" r="-42122" b="170"/>
                    <a:stretch/>
                  </pic:blipFill>
                  <pic:spPr bwMode="auto">
                    <a:xfrm>
                      <a:off x="0" y="0"/>
                      <a:ext cx="5175637" cy="265491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acomgrelha"/>
        <w:tblW w:w="0" w:type="auto"/>
        <w:tblInd w:w="279" w:type="dxa"/>
        <w:tblLook w:val="04A0" w:firstRow="1" w:lastRow="0" w:firstColumn="1" w:lastColumn="0" w:noHBand="0" w:noVBand="1"/>
      </w:tblPr>
      <w:tblGrid>
        <w:gridCol w:w="10206"/>
      </w:tblGrid>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1-</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2-</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3-</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4-</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5-</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6-</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7-</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8-</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9-</w:t>
            </w:r>
          </w:p>
        </w:tc>
      </w:tr>
      <w:tr w:rsidR="00D637F6" w:rsidTr="00787FBD">
        <w:tc>
          <w:tcPr>
            <w:tcW w:w="10206" w:type="dxa"/>
          </w:tcPr>
          <w:p w:rsidR="00D637F6" w:rsidRPr="004346CD" w:rsidRDefault="00D637F6" w:rsidP="00787FBD">
            <w:pPr>
              <w:rPr>
                <w:rFonts w:ascii="Arial" w:hAnsi="Arial" w:cs="Arial"/>
                <w:sz w:val="18"/>
                <w:szCs w:val="18"/>
              </w:rPr>
            </w:pPr>
            <w:r w:rsidRPr="004346CD">
              <w:rPr>
                <w:rFonts w:ascii="Arial" w:hAnsi="Arial" w:cs="Arial"/>
                <w:sz w:val="18"/>
                <w:szCs w:val="18"/>
              </w:rPr>
              <w:t>10-</w:t>
            </w:r>
          </w:p>
        </w:tc>
      </w:tr>
    </w:tbl>
    <w:p w:rsidR="004E127B" w:rsidRDefault="004E127B" w:rsidP="000A4F60">
      <w:pPr>
        <w:pStyle w:val="Estilo520"/>
        <w:numPr>
          <w:ilvl w:val="0"/>
          <w:numId w:val="0"/>
        </w:numPr>
        <w:ind w:left="568" w:hanging="284"/>
        <w:jc w:val="center"/>
        <w:rPr>
          <w:rFonts w:cs="Arial"/>
          <w:b/>
          <w:szCs w:val="18"/>
          <w:lang w:val="pt-BR"/>
        </w:rPr>
      </w:pPr>
    </w:p>
    <w:p w:rsidR="004E127B" w:rsidRDefault="004E127B" w:rsidP="000A4F60">
      <w:pPr>
        <w:pStyle w:val="Estilo520"/>
        <w:numPr>
          <w:ilvl w:val="0"/>
          <w:numId w:val="0"/>
        </w:numPr>
        <w:ind w:left="568" w:hanging="284"/>
        <w:jc w:val="center"/>
        <w:rPr>
          <w:rFonts w:cs="Arial"/>
          <w:b/>
          <w:szCs w:val="18"/>
          <w:lang w:val="pt-BR"/>
        </w:rPr>
      </w:pPr>
    </w:p>
    <w:p w:rsidR="004E127B" w:rsidRDefault="004E127B" w:rsidP="000A4F60">
      <w:pPr>
        <w:pStyle w:val="Estilo520"/>
        <w:numPr>
          <w:ilvl w:val="0"/>
          <w:numId w:val="0"/>
        </w:numPr>
        <w:ind w:left="568" w:hanging="284"/>
        <w:jc w:val="center"/>
        <w:rPr>
          <w:rFonts w:cs="Arial"/>
          <w:b/>
          <w:szCs w:val="18"/>
          <w:lang w:val="pt-BR"/>
        </w:rPr>
      </w:pPr>
    </w:p>
    <w:sectPr w:rsidR="004E127B" w:rsidSect="00D11A3F">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30" w:rsidRDefault="00E62A30">
      <w:r>
        <w:separator/>
      </w:r>
    </w:p>
  </w:endnote>
  <w:endnote w:type="continuationSeparator" w:id="0">
    <w:p w:rsidR="00E62A30" w:rsidRDefault="00E6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775258C" wp14:editId="742E3BC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CDA79"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2CB946C6" wp14:editId="5ADCD3FF">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D5940" w:rsidRPr="007D5940">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B946C6"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D5940" w:rsidRPr="007D5940">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40E29F21" wp14:editId="50FF9858">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9A44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78843C43" wp14:editId="0408BD72">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D5940" w:rsidRPr="007D5940">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843C43"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D5940" w:rsidRPr="007D5940">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E12EA5D" wp14:editId="56B5C39B">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E9CCA"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161DF8A3" wp14:editId="16D84B33">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D5940" w:rsidRPr="007D5940">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1DF8A3"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D5940" w:rsidRPr="007D5940">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30" w:rsidRDefault="00E62A30">
      <w:r>
        <w:separator/>
      </w:r>
    </w:p>
  </w:footnote>
  <w:footnote w:type="continuationSeparator" w:id="0">
    <w:p w:rsidR="00E62A30" w:rsidRDefault="00E6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079931CA" wp14:editId="1B17C1F7">
          <wp:simplePos x="0" y="0"/>
          <wp:positionH relativeFrom="column">
            <wp:posOffset>6298777</wp:posOffset>
          </wp:positionH>
          <wp:positionV relativeFrom="paragraph">
            <wp:posOffset>-102659</wp:posOffset>
          </wp:positionV>
          <wp:extent cx="509155" cy="299931"/>
          <wp:effectExtent l="0" t="0" r="5715" b="5080"/>
          <wp:wrapNone/>
          <wp:docPr id="1"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7978E151" wp14:editId="2D68D04C">
          <wp:simplePos x="0" y="0"/>
          <wp:positionH relativeFrom="column">
            <wp:posOffset>-9313</wp:posOffset>
          </wp:positionH>
          <wp:positionV relativeFrom="paragraph">
            <wp:posOffset>-111125</wp:posOffset>
          </wp:positionV>
          <wp:extent cx="509155" cy="299931"/>
          <wp:effectExtent l="0" t="0" r="5715" b="5080"/>
          <wp:wrapNone/>
          <wp:docPr id="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90BAE6E" wp14:editId="402F7BFE">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BAE6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78B4846E" wp14:editId="404962E7">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3418"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0BCFAB3B" wp14:editId="38E8B41A">
          <wp:simplePos x="0" y="0"/>
          <wp:positionH relativeFrom="column">
            <wp:posOffset>6298777</wp:posOffset>
          </wp:positionH>
          <wp:positionV relativeFrom="paragraph">
            <wp:posOffset>-102659</wp:posOffset>
          </wp:positionV>
          <wp:extent cx="509155" cy="299931"/>
          <wp:effectExtent l="0" t="0" r="5715" b="5080"/>
          <wp:wrapNone/>
          <wp:docPr id="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52520FBA" wp14:editId="31323AF2">
          <wp:simplePos x="0" y="0"/>
          <wp:positionH relativeFrom="column">
            <wp:posOffset>-9313</wp:posOffset>
          </wp:positionH>
          <wp:positionV relativeFrom="paragraph">
            <wp:posOffset>-111125</wp:posOffset>
          </wp:positionV>
          <wp:extent cx="509155" cy="299931"/>
          <wp:effectExtent l="0" t="0" r="5715" b="5080"/>
          <wp:wrapNone/>
          <wp:docPr id="9"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6F0C30B9" wp14:editId="41B62F1B">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C30B9"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0539E911" wp14:editId="19AEE4E1">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D6673"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46CDBE6C" wp14:editId="5E0F2001">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F15F12" w:rsidRPr="003F2A18" w:rsidRDefault="00462CB4"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 xml:space="preserve">1º </w:t>
                          </w:r>
                          <w:r w:rsidR="007F4228">
                            <w:rPr>
                              <w:rFonts w:ascii="Maiandra GD" w:hAnsi="Maiandra GD"/>
                              <w:sz w:val="32"/>
                              <w14:shadow w14:blurRad="50800" w14:dist="50800" w14:dir="5400000" w14:sx="0" w14:sy="0" w14:kx="0" w14:ky="0" w14:algn="ctr">
                                <w14:srgbClr w14:val="000000">
                                  <w14:alpha w14:val="30000"/>
                                </w14:srgbClr>
                              </w14:shadow>
                            </w:rPr>
                            <w:t>SÉRIE</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EC0C31" w:rsidRDefault="00EC0C31" w:rsidP="00EC0C31">
                          <w:pPr>
                            <w:rPr>
                              <w:rFonts w:ascii="Maiandra GD" w:hAnsi="Maiandra GD"/>
                              <w:sz w:val="22"/>
                            </w:rPr>
                          </w:pPr>
                          <w:r w:rsidRPr="002A2088">
                            <w:rPr>
                              <w:rFonts w:ascii="Maiandra GD" w:hAnsi="Maiandra GD"/>
                              <w:sz w:val="22"/>
                            </w:rPr>
                            <w:t>LINGUAGENS, CÓDIGOS E SUAS TECNOLOGIAS</w:t>
                          </w:r>
                        </w:p>
                        <w:p w:rsidR="00EC0C31" w:rsidRPr="002A2088" w:rsidRDefault="00EC0C31" w:rsidP="00EC0C31">
                          <w:pPr>
                            <w:rPr>
                              <w:rFonts w:ascii="Maiandra GD" w:hAnsi="Maiandra GD"/>
                              <w:sz w:val="10"/>
                            </w:rPr>
                          </w:pPr>
                        </w:p>
                        <w:p w:rsidR="00EC0C31" w:rsidRPr="00D11A3F" w:rsidRDefault="00EC0C31" w:rsidP="00EC0C31">
                          <w:pPr>
                            <w:pStyle w:val="Estilo821"/>
                          </w:pPr>
                          <w:r w:rsidRPr="00D11A3F">
                            <w:t>FICHA DE ATIVIDADE 0</w:t>
                          </w:r>
                          <w:r>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DBE6C"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F15F12" w:rsidRPr="003F2A18" w:rsidRDefault="00462CB4"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 xml:space="preserve">1º </w:t>
                    </w:r>
                    <w:r w:rsidR="007F4228">
                      <w:rPr>
                        <w:rFonts w:ascii="Maiandra GD" w:hAnsi="Maiandra GD"/>
                        <w:sz w:val="32"/>
                        <w14:shadow w14:blurRad="50800" w14:dist="50800" w14:dir="5400000" w14:sx="0" w14:sy="0" w14:kx="0" w14:ky="0" w14:algn="ctr">
                          <w14:srgbClr w14:val="000000">
                            <w14:alpha w14:val="30000"/>
                          </w14:srgbClr>
                        </w14:shadow>
                      </w:rPr>
                      <w:t>SÉRIE</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EC0C31" w:rsidRDefault="00EC0C31" w:rsidP="00EC0C31">
                    <w:pPr>
                      <w:rPr>
                        <w:rFonts w:ascii="Maiandra GD" w:hAnsi="Maiandra GD"/>
                        <w:sz w:val="22"/>
                      </w:rPr>
                    </w:pPr>
                    <w:r w:rsidRPr="002A2088">
                      <w:rPr>
                        <w:rFonts w:ascii="Maiandra GD" w:hAnsi="Maiandra GD"/>
                        <w:sz w:val="22"/>
                      </w:rPr>
                      <w:t>LINGUAGENS, CÓDIGOS E SUAS TECNOLOGIAS</w:t>
                    </w:r>
                  </w:p>
                  <w:p w:rsidR="00EC0C31" w:rsidRPr="002A2088" w:rsidRDefault="00EC0C31" w:rsidP="00EC0C31">
                    <w:pPr>
                      <w:rPr>
                        <w:rFonts w:ascii="Maiandra GD" w:hAnsi="Maiandra GD"/>
                        <w:sz w:val="10"/>
                      </w:rPr>
                    </w:pPr>
                  </w:p>
                  <w:p w:rsidR="00EC0C31" w:rsidRPr="00D11A3F" w:rsidRDefault="00EC0C31" w:rsidP="00EC0C31">
                    <w:pPr>
                      <w:pStyle w:val="Estilo821"/>
                    </w:pPr>
                    <w:r w:rsidRPr="00D11A3F">
                      <w:t>FICHA DE ATIVIDADE 0</w:t>
                    </w:r>
                    <w:r>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v:textbox>
            </v:shape>
          </w:pict>
        </mc:Fallback>
      </mc:AlternateContent>
    </w:r>
    <w:r w:rsidR="00D11A3F">
      <w:rPr>
        <w:noProof/>
      </w:rPr>
      <w:drawing>
        <wp:anchor distT="0" distB="0" distL="114300" distR="114300" simplePos="0" relativeHeight="251810304" behindDoc="0" locked="0" layoutInCell="1" allowOverlap="1" wp14:anchorId="32C665C9" wp14:editId="003B9B67">
          <wp:simplePos x="0" y="0"/>
          <wp:positionH relativeFrom="column">
            <wp:posOffset>40640</wp:posOffset>
          </wp:positionH>
          <wp:positionV relativeFrom="paragraph">
            <wp:posOffset>165523</wp:posOffset>
          </wp:positionV>
          <wp:extent cx="1336675" cy="787400"/>
          <wp:effectExtent l="0" t="0" r="0" b="0"/>
          <wp:wrapNone/>
          <wp:docPr id="1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9C5678F" wp14:editId="752281B5">
          <wp:simplePos x="0" y="0"/>
          <wp:positionH relativeFrom="column">
            <wp:posOffset>3872865</wp:posOffset>
          </wp:positionH>
          <wp:positionV relativeFrom="paragraph">
            <wp:posOffset>162772</wp:posOffset>
          </wp:positionV>
          <wp:extent cx="2980690" cy="1074420"/>
          <wp:effectExtent l="76200" t="38100" r="29210" b="8763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47D70424" wp14:editId="1EC6AC53">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E0F3"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36820D94" wp14:editId="364FBFC8">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0D94"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714CBA"/>
    <w:multiLevelType w:val="hybridMultilevel"/>
    <w:tmpl w:val="C47087F0"/>
    <w:lvl w:ilvl="0" w:tplc="E4E83B1A">
      <w:start w:val="1"/>
      <w:numFmt w:val="lowerLetter"/>
      <w:lvlText w:val="%1)"/>
      <w:lvlJc w:val="left"/>
      <w:pPr>
        <w:ind w:left="1069"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6893AFF"/>
    <w:multiLevelType w:val="hybridMultilevel"/>
    <w:tmpl w:val="B584F5B6"/>
    <w:lvl w:ilvl="0" w:tplc="E68C1980">
      <w:start w:val="1"/>
      <w:numFmt w:val="decimal"/>
      <w:pStyle w:val="Estilo804"/>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CCD12D4"/>
    <w:multiLevelType w:val="hybridMultilevel"/>
    <w:tmpl w:val="74684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nsid w:val="60E871D1"/>
    <w:multiLevelType w:val="hybridMultilevel"/>
    <w:tmpl w:val="EE96B6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3">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5">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B7278F"/>
    <w:multiLevelType w:val="hybridMultilevel"/>
    <w:tmpl w:val="0D2CB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1E3771"/>
    <w:multiLevelType w:val="hybridMultilevel"/>
    <w:tmpl w:val="F45E8382"/>
    <w:lvl w:ilvl="0" w:tplc="E4F0823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0">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4"/>
  </w:num>
  <w:num w:numId="3">
    <w:abstractNumId w:val="4"/>
  </w:num>
  <w:num w:numId="4">
    <w:abstractNumId w:val="25"/>
  </w:num>
  <w:num w:numId="5">
    <w:abstractNumId w:val="39"/>
  </w:num>
  <w:num w:numId="6">
    <w:abstractNumId w:val="3"/>
  </w:num>
  <w:num w:numId="7">
    <w:abstractNumId w:val="41"/>
  </w:num>
  <w:num w:numId="8">
    <w:abstractNumId w:val="11"/>
  </w:num>
  <w:num w:numId="9">
    <w:abstractNumId w:val="10"/>
  </w:num>
  <w:num w:numId="10">
    <w:abstractNumId w:val="38"/>
  </w:num>
  <w:num w:numId="11">
    <w:abstractNumId w:val="6"/>
  </w:num>
  <w:num w:numId="12">
    <w:abstractNumId w:val="17"/>
  </w:num>
  <w:num w:numId="13">
    <w:abstractNumId w:val="18"/>
  </w:num>
  <w:num w:numId="14">
    <w:abstractNumId w:val="28"/>
  </w:num>
  <w:num w:numId="15">
    <w:abstractNumId w:val="30"/>
  </w:num>
  <w:num w:numId="16">
    <w:abstractNumId w:val="23"/>
  </w:num>
  <w:num w:numId="17">
    <w:abstractNumId w:val="33"/>
  </w:num>
  <w:num w:numId="18">
    <w:abstractNumId w:val="12"/>
  </w:num>
  <w:num w:numId="19">
    <w:abstractNumId w:val="21"/>
  </w:num>
  <w:num w:numId="20">
    <w:abstractNumId w:val="27"/>
  </w:num>
  <w:num w:numId="21">
    <w:abstractNumId w:val="2"/>
  </w:num>
  <w:num w:numId="22">
    <w:abstractNumId w:val="15"/>
  </w:num>
  <w:num w:numId="23">
    <w:abstractNumId w:val="13"/>
  </w:num>
  <w:num w:numId="24">
    <w:abstractNumId w:val="31"/>
  </w:num>
  <w:num w:numId="25">
    <w:abstractNumId w:val="32"/>
  </w:num>
  <w:num w:numId="26">
    <w:abstractNumId w:val="0"/>
  </w:num>
  <w:num w:numId="27">
    <w:abstractNumId w:val="7"/>
  </w:num>
  <w:num w:numId="28">
    <w:abstractNumId w:val="26"/>
  </w:num>
  <w:num w:numId="29">
    <w:abstractNumId w:val="35"/>
  </w:num>
  <w:num w:numId="30">
    <w:abstractNumId w:val="40"/>
  </w:num>
  <w:num w:numId="31">
    <w:abstractNumId w:val="14"/>
  </w:num>
  <w:num w:numId="32">
    <w:abstractNumId w:val="1"/>
  </w:num>
  <w:num w:numId="33">
    <w:abstractNumId w:val="19"/>
  </w:num>
  <w:num w:numId="34">
    <w:abstractNumId w:val="9"/>
  </w:num>
  <w:num w:numId="35">
    <w:abstractNumId w:val="9"/>
    <w:lvlOverride w:ilvl="0">
      <w:startOverride w:val="1"/>
    </w:lvlOverride>
  </w:num>
  <w:num w:numId="36">
    <w:abstractNumId w:val="20"/>
  </w:num>
  <w:num w:numId="37">
    <w:abstractNumId w:val="34"/>
  </w:num>
  <w:num w:numId="38">
    <w:abstractNumId w:val="8"/>
  </w:num>
  <w:num w:numId="39">
    <w:abstractNumId w:val="34"/>
    <w:lvlOverride w:ilvl="0">
      <w:startOverride w:val="1"/>
    </w:lvlOverride>
  </w:num>
  <w:num w:numId="40">
    <w:abstractNumId w:val="20"/>
    <w:lvlOverride w:ilvl="0">
      <w:startOverride w:val="1"/>
    </w:lvlOverride>
  </w:num>
  <w:num w:numId="41">
    <w:abstractNumId w:val="34"/>
    <w:lvlOverride w:ilvl="0">
      <w:startOverride w:val="1"/>
    </w:lvlOverride>
  </w:num>
  <w:num w:numId="42">
    <w:abstractNumId w:val="34"/>
    <w:lvlOverride w:ilvl="0">
      <w:startOverride w:val="1"/>
    </w:lvlOverride>
  </w:num>
  <w:num w:numId="43">
    <w:abstractNumId w:val="20"/>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37"/>
  </w:num>
  <w:num w:numId="47">
    <w:abstractNumId w:val="16"/>
  </w:num>
  <w:num w:numId="48">
    <w:abstractNumId w:val="36"/>
  </w:num>
  <w:num w:numId="49">
    <w:abstractNumId w:val="20"/>
    <w:lvlOverride w:ilvl="0">
      <w:startOverride w:val="1"/>
    </w:lvlOverride>
  </w:num>
  <w:num w:numId="50">
    <w:abstractNumId w:val="20"/>
    <w:lvlOverride w:ilvl="0">
      <w:startOverride w:val="1"/>
    </w:lvlOverride>
  </w:num>
  <w:num w:numId="51">
    <w:abstractNumId w:val="34"/>
    <w:lvlOverride w:ilvl="0">
      <w:startOverride w:val="1"/>
    </w:lvlOverride>
  </w:num>
  <w:num w:numId="52">
    <w:abstractNumId w:val="20"/>
    <w:lvlOverride w:ilvl="0">
      <w:startOverride w:val="1"/>
    </w:lvlOverride>
  </w:num>
  <w:num w:numId="53">
    <w:abstractNumId w:val="29"/>
  </w:num>
  <w:num w:numId="54">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28BC"/>
    <w:rsid w:val="000E3592"/>
    <w:rsid w:val="000E35E9"/>
    <w:rsid w:val="000E3967"/>
    <w:rsid w:val="000E3FB7"/>
    <w:rsid w:val="000E42AE"/>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181D"/>
    <w:rsid w:val="00202038"/>
    <w:rsid w:val="002021CD"/>
    <w:rsid w:val="002034F2"/>
    <w:rsid w:val="00204304"/>
    <w:rsid w:val="00204FC7"/>
    <w:rsid w:val="002051BB"/>
    <w:rsid w:val="00205619"/>
    <w:rsid w:val="00207BBE"/>
    <w:rsid w:val="00210EBD"/>
    <w:rsid w:val="00211178"/>
    <w:rsid w:val="00211C7E"/>
    <w:rsid w:val="00212E6D"/>
    <w:rsid w:val="00213DB5"/>
    <w:rsid w:val="00214178"/>
    <w:rsid w:val="00214D11"/>
    <w:rsid w:val="00216FD3"/>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35172"/>
    <w:rsid w:val="002351EB"/>
    <w:rsid w:val="00236362"/>
    <w:rsid w:val="00241EC7"/>
    <w:rsid w:val="00243747"/>
    <w:rsid w:val="00243EB4"/>
    <w:rsid w:val="00246416"/>
    <w:rsid w:val="00246D4E"/>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77F2"/>
    <w:rsid w:val="003E063A"/>
    <w:rsid w:val="003E2159"/>
    <w:rsid w:val="003E243A"/>
    <w:rsid w:val="003E26B8"/>
    <w:rsid w:val="003E28D7"/>
    <w:rsid w:val="003E2B0A"/>
    <w:rsid w:val="003E2C12"/>
    <w:rsid w:val="003E3A10"/>
    <w:rsid w:val="003E3CBF"/>
    <w:rsid w:val="003E4407"/>
    <w:rsid w:val="003E4C42"/>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98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DD9"/>
    <w:rsid w:val="00475FB4"/>
    <w:rsid w:val="0048094D"/>
    <w:rsid w:val="0048159B"/>
    <w:rsid w:val="004819A5"/>
    <w:rsid w:val="00481B3B"/>
    <w:rsid w:val="00481F3D"/>
    <w:rsid w:val="004829EE"/>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27B"/>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F05"/>
    <w:rsid w:val="00556B82"/>
    <w:rsid w:val="00557F87"/>
    <w:rsid w:val="005603E0"/>
    <w:rsid w:val="005612D8"/>
    <w:rsid w:val="00561BEB"/>
    <w:rsid w:val="00561CDB"/>
    <w:rsid w:val="0056217A"/>
    <w:rsid w:val="00563536"/>
    <w:rsid w:val="0056392C"/>
    <w:rsid w:val="00563CE2"/>
    <w:rsid w:val="00563E31"/>
    <w:rsid w:val="005661B2"/>
    <w:rsid w:val="00566AC5"/>
    <w:rsid w:val="00567119"/>
    <w:rsid w:val="005717FD"/>
    <w:rsid w:val="00572787"/>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AB"/>
    <w:rsid w:val="00644755"/>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56A7"/>
    <w:rsid w:val="006A6BDB"/>
    <w:rsid w:val="006B0282"/>
    <w:rsid w:val="006B1066"/>
    <w:rsid w:val="006B1C38"/>
    <w:rsid w:val="006B201A"/>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72DC"/>
    <w:rsid w:val="006E7D06"/>
    <w:rsid w:val="006F1246"/>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5940"/>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6D60"/>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27F4"/>
    <w:rsid w:val="008A3992"/>
    <w:rsid w:val="008A3B54"/>
    <w:rsid w:val="008A44CC"/>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E7C8E"/>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82B"/>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8CA"/>
    <w:rsid w:val="00A429C3"/>
    <w:rsid w:val="00A45F3E"/>
    <w:rsid w:val="00A463A7"/>
    <w:rsid w:val="00A468FD"/>
    <w:rsid w:val="00A46FE7"/>
    <w:rsid w:val="00A5185F"/>
    <w:rsid w:val="00A5488D"/>
    <w:rsid w:val="00A55965"/>
    <w:rsid w:val="00A55C26"/>
    <w:rsid w:val="00A56033"/>
    <w:rsid w:val="00A564C1"/>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30"/>
    <w:rsid w:val="00B353CD"/>
    <w:rsid w:val="00B35A80"/>
    <w:rsid w:val="00B365DD"/>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B8A"/>
    <w:rsid w:val="00C52D75"/>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E48"/>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37F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4841"/>
    <w:rsid w:val="00DC4A3D"/>
    <w:rsid w:val="00DC5B48"/>
    <w:rsid w:val="00DC5C8F"/>
    <w:rsid w:val="00DC6C62"/>
    <w:rsid w:val="00DC6F7B"/>
    <w:rsid w:val="00DC730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2A30"/>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4043"/>
    <w:rsid w:val="00F053A9"/>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B0"/>
    <w:rsid w:val="00F25AA0"/>
    <w:rsid w:val="00F303F5"/>
    <w:rsid w:val="00F30CCC"/>
    <w:rsid w:val="00F31F26"/>
    <w:rsid w:val="00F32EEE"/>
    <w:rsid w:val="00F33170"/>
    <w:rsid w:val="00F335BA"/>
    <w:rsid w:val="00F336F0"/>
    <w:rsid w:val="00F33EAF"/>
    <w:rsid w:val="00F34F13"/>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4E51FE3-10E2-4CF1-8236-5452B0B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6"/>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7"/>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8"/>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22">
    <w:name w:val="Estilo822"/>
    <w:basedOn w:val="Estilo804"/>
    <w:link w:val="Estilo822Char"/>
    <w:qFormat/>
    <w:rsid w:val="00D637F6"/>
    <w:pPr>
      <w:numPr>
        <w:numId w:val="0"/>
      </w:numPr>
      <w:ind w:left="426" w:hanging="284"/>
    </w:pPr>
  </w:style>
  <w:style w:type="character" w:customStyle="1" w:styleId="Estilo822Char">
    <w:name w:val="Estilo822 Char"/>
    <w:basedOn w:val="Estilo804Char"/>
    <w:link w:val="Estilo822"/>
    <w:rsid w:val="00D637F6"/>
    <w:rPr>
      <w:rFonts w:ascii="Arial" w:eastAsiaTheme="minorHAnsi"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jpg"/><Relationship Id="rId1"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B9EF-6391-4F2F-BFCC-685F220C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2241</Words>
  <Characters>12106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4</cp:revision>
  <cp:lastPrinted>2020-03-20T22:10:00Z</cp:lastPrinted>
  <dcterms:created xsi:type="dcterms:W3CDTF">2020-03-26T01:33:00Z</dcterms:created>
  <dcterms:modified xsi:type="dcterms:W3CDTF">2020-03-26T01:35:00Z</dcterms:modified>
</cp:coreProperties>
</file>